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26031C89" w14:textId="5F1251DF" w:rsidR="00D335A1" w:rsidRDefault="00D335A1" w:rsidP="00D335A1">
      <w:pPr>
        <w:pStyle w:val="CH"/>
      </w:pPr>
      <w:bookmarkStart w:id="0" w:name="historyclause"/>
      <w:r w:rsidRPr="00B070F5">
        <w:t xml:space="preserve">3GPP RAN </w:t>
      </w:r>
      <w:r w:rsidR="00210370">
        <w:t>WG4</w:t>
      </w:r>
      <w:r w:rsidRPr="00B070F5">
        <w:t xml:space="preserve"> Meeting #</w:t>
      </w:r>
      <w:r w:rsidR="00210370">
        <w:t>9</w:t>
      </w:r>
      <w:r w:rsidR="00E72B58">
        <w:t>6e</w:t>
      </w:r>
      <w:r>
        <w:tab/>
      </w:r>
      <w:r>
        <w:tab/>
      </w:r>
      <w:r w:rsidR="00EC6774" w:rsidRPr="00EC6774">
        <w:t>R4-2009935</w:t>
      </w:r>
    </w:p>
    <w:p w14:paraId="606A873D" w14:textId="05D5F63B" w:rsidR="00D335A1" w:rsidRPr="00FD166F" w:rsidRDefault="00463DF8" w:rsidP="00D335A1">
      <w:pPr>
        <w:pStyle w:val="CH"/>
        <w:tabs>
          <w:tab w:val="clear" w:pos="7920"/>
        </w:tabs>
        <w:rPr>
          <w:b w:val="0"/>
        </w:rPr>
      </w:pPr>
      <w:r w:rsidRPr="00463DF8">
        <w:t xml:space="preserve">Electronic meeting, </w:t>
      </w:r>
      <w:r w:rsidR="00E72B58">
        <w:t>17</w:t>
      </w:r>
      <w:r w:rsidR="00B765D3" w:rsidRPr="00B765D3">
        <w:t xml:space="preserve">th – </w:t>
      </w:r>
      <w:r w:rsidR="00E72B58">
        <w:t>28</w:t>
      </w:r>
      <w:r w:rsidR="00B765D3" w:rsidRPr="00B765D3">
        <w:t xml:space="preserve">th </w:t>
      </w:r>
      <w:r w:rsidR="00E72B58">
        <w:t>August</w:t>
      </w:r>
      <w:r w:rsidR="00B765D3" w:rsidRPr="00B765D3">
        <w:t xml:space="preserve"> 2020</w:t>
      </w:r>
      <w:r w:rsidR="00D335A1">
        <w:tab/>
      </w:r>
    </w:p>
    <w:p w14:paraId="71D31655" w14:textId="77777777" w:rsidR="00D335A1" w:rsidRDefault="00D335A1" w:rsidP="00D335A1">
      <w:pPr>
        <w:tabs>
          <w:tab w:val="left" w:pos="2160"/>
        </w:tabs>
        <w:rPr>
          <w:rFonts w:ascii="Arial" w:hAnsi="Arial" w:cs="Arial"/>
          <w:b/>
        </w:rPr>
      </w:pPr>
    </w:p>
    <w:p w14:paraId="4A0CBFA7" w14:textId="444FDD9C" w:rsidR="00D335A1" w:rsidRPr="00B63C83" w:rsidRDefault="00D335A1" w:rsidP="00D335A1">
      <w:pPr>
        <w:pStyle w:val="CH"/>
        <w:rPr>
          <w:b w:val="0"/>
        </w:rPr>
      </w:pPr>
      <w:r w:rsidRPr="00B63C83">
        <w:t>Agenda item:</w:t>
      </w:r>
      <w:r w:rsidRPr="00B63C83">
        <w:tab/>
      </w:r>
      <w:r w:rsidR="007C064F">
        <w:t>9.3.2</w:t>
      </w:r>
    </w:p>
    <w:p w14:paraId="66213E69" w14:textId="0C560740" w:rsidR="00D335A1" w:rsidRPr="00B63C83" w:rsidRDefault="00D335A1" w:rsidP="0043034B">
      <w:pPr>
        <w:pStyle w:val="CH"/>
        <w:ind w:left="2268" w:hanging="2268"/>
        <w:rPr>
          <w:b w:val="0"/>
        </w:rPr>
      </w:pPr>
      <w:r w:rsidRPr="00B63C83">
        <w:t>Source:</w:t>
      </w:r>
      <w:r w:rsidRPr="00B63C83">
        <w:tab/>
        <w:t>Apple Inc</w:t>
      </w:r>
      <w:r w:rsidR="00616731" w:rsidRPr="005B37DB">
        <w:t>, Comcast</w:t>
      </w:r>
      <w:r w:rsidR="00616731" w:rsidRPr="00A7485E">
        <w:t xml:space="preserve"> </w:t>
      </w:r>
    </w:p>
    <w:p w14:paraId="24642CB2" w14:textId="5B16DB32" w:rsidR="00D335A1" w:rsidRPr="001C033C" w:rsidRDefault="00D335A1" w:rsidP="001C033C">
      <w:pPr>
        <w:pStyle w:val="CH"/>
        <w:ind w:left="2268" w:hanging="2268"/>
      </w:pPr>
      <w:r w:rsidRPr="00B63C83">
        <w:rPr>
          <w:lang w:val="de-DE"/>
        </w:rPr>
        <w:t>Title:</w:t>
      </w:r>
      <w:r w:rsidRPr="00B63C83">
        <w:rPr>
          <w:lang w:val="de-DE"/>
        </w:rPr>
        <w:tab/>
      </w:r>
      <w:r w:rsidR="00D44F91" w:rsidRPr="00D44F91">
        <w:rPr>
          <w:lang w:val="en-US"/>
        </w:rPr>
        <w:t>LTE/NR spectrum sharing in band 48/n48 frequency range</w:t>
      </w:r>
    </w:p>
    <w:p w14:paraId="32136761" w14:textId="6743C5F3" w:rsidR="00D335A1" w:rsidRPr="00B63C83" w:rsidRDefault="00D335A1" w:rsidP="00D335A1">
      <w:pPr>
        <w:pStyle w:val="CH"/>
      </w:pPr>
      <w:r w:rsidRPr="00B63C83">
        <w:t>WI/SI:</w:t>
      </w:r>
      <w:r w:rsidRPr="00B63C83">
        <w:tab/>
      </w:r>
      <w:r w:rsidR="0093424F" w:rsidRPr="0093424F">
        <w:t>NR_n48_LTE_48_coex-Core</w:t>
      </w:r>
    </w:p>
    <w:p w14:paraId="2D71CF5A" w14:textId="77777777" w:rsidR="00D335A1" w:rsidRPr="00B63C83" w:rsidRDefault="00D335A1" w:rsidP="00D335A1">
      <w:pPr>
        <w:pStyle w:val="CH"/>
        <w:rPr>
          <w:b w:val="0"/>
        </w:rPr>
      </w:pPr>
      <w:r w:rsidRPr="00B63C83">
        <w:t>Release:</w:t>
      </w:r>
      <w:r w:rsidRPr="00B63C83">
        <w:tab/>
        <w:t>Rel-16</w:t>
      </w:r>
    </w:p>
    <w:p w14:paraId="022C84BE" w14:textId="5E783A44" w:rsidR="00D335A1" w:rsidRDefault="00D335A1" w:rsidP="00D335A1">
      <w:pPr>
        <w:pStyle w:val="CH"/>
      </w:pPr>
      <w:r w:rsidRPr="00B63C83">
        <w:t>Document for:</w:t>
      </w:r>
      <w:r w:rsidRPr="00B63C83">
        <w:tab/>
        <w:t>D</w:t>
      </w:r>
      <w:r w:rsidR="00210370">
        <w:t>ecision</w:t>
      </w:r>
    </w:p>
    <w:p w14:paraId="0207DB43" w14:textId="77777777" w:rsidR="00D46431" w:rsidRPr="0008103A" w:rsidRDefault="00D46431" w:rsidP="00D309CC">
      <w:pPr>
        <w:pStyle w:val="CH"/>
        <w:rPr>
          <w:b w:val="0"/>
        </w:rPr>
      </w:pPr>
    </w:p>
    <w:p w14:paraId="0273524A" w14:textId="77777777" w:rsidR="008E7986" w:rsidRPr="004D3578" w:rsidRDefault="008E7986" w:rsidP="008E7986">
      <w:pPr>
        <w:pStyle w:val="Heading1"/>
      </w:pPr>
      <w:r>
        <w:t>1</w:t>
      </w:r>
      <w:r>
        <w:tab/>
      </w:r>
      <w:r w:rsidRPr="004D3578">
        <w:t>Introduction</w:t>
      </w:r>
      <w:r>
        <w:t xml:space="preserve"> </w:t>
      </w:r>
    </w:p>
    <w:p w14:paraId="1D289629" w14:textId="0DA1A709" w:rsidR="008E7986" w:rsidRDefault="0028520E" w:rsidP="008E7986">
      <w:r>
        <w:t xml:space="preserve">Dynamic spectrum sharing </w:t>
      </w:r>
      <w:r w:rsidR="005F082D">
        <w:t xml:space="preserve">(DSS) </w:t>
      </w:r>
      <w:r>
        <w:t xml:space="preserve">is an important feature that allows for sharing existing spectrum between the LTE and NR carriers, thus </w:t>
      </w:r>
      <w:r w:rsidR="000119B4">
        <w:t>enabling smoother transition from LTE and faster adoption of NR</w:t>
      </w:r>
      <w:r w:rsidR="003E7753">
        <w:t xml:space="preserve">. </w:t>
      </w:r>
      <w:r w:rsidR="000F2830">
        <w:t xml:space="preserve">There are several </w:t>
      </w:r>
      <w:r w:rsidR="000119B4">
        <w:t xml:space="preserve">prerequisites for </w:t>
      </w:r>
      <w:r w:rsidR="003065EB">
        <w:t>sharing</w:t>
      </w:r>
      <w:r w:rsidR="000119B4">
        <w:t xml:space="preserve"> LTE and NR within the same frequency band, </w:t>
      </w:r>
      <w:r w:rsidR="000F2830">
        <w:t xml:space="preserve">such as </w:t>
      </w:r>
      <w:r w:rsidR="003065EB">
        <w:t xml:space="preserve">aligned sub-carrier grids </w:t>
      </w:r>
      <w:r w:rsidR="000F2830">
        <w:t>and no overlaps</w:t>
      </w:r>
      <w:r w:rsidR="00210370">
        <w:t xml:space="preserve"> </w:t>
      </w:r>
      <w:r w:rsidR="000F2830">
        <w:t>between the</w:t>
      </w:r>
      <w:r w:rsidR="00210370">
        <w:t xml:space="preserve"> LTE reference signals</w:t>
      </w:r>
      <w:r w:rsidR="000F2830">
        <w:t xml:space="preserve"> and the NR synchronisation blocks</w:t>
      </w:r>
      <w:r w:rsidR="000119B4">
        <w:t xml:space="preserve">. </w:t>
      </w:r>
      <w:r w:rsidR="005E6638">
        <w:t xml:space="preserve">As an example, the following WI was agreed to enable dynamic spectrum sharing in band 41/n41 frequency range </w:t>
      </w:r>
      <w:r w:rsidR="005E6638">
        <w:fldChar w:fldCharType="begin"/>
      </w:r>
      <w:r w:rsidR="005E6638">
        <w:instrText xml:space="preserve"> REF _Ref29900504 \r \h </w:instrText>
      </w:r>
      <w:r w:rsidR="005E6638">
        <w:fldChar w:fldCharType="separate"/>
      </w:r>
      <w:r w:rsidR="005E6638">
        <w:t>[1]</w:t>
      </w:r>
      <w:r w:rsidR="005E6638">
        <w:fldChar w:fldCharType="end"/>
      </w:r>
      <w:r w:rsidR="005E6638">
        <w:t>.</w:t>
      </w:r>
    </w:p>
    <w:p w14:paraId="391572FD" w14:textId="674815EB" w:rsidR="008E7986" w:rsidRDefault="00210370" w:rsidP="008E7986">
      <w:r>
        <w:t xml:space="preserve">After the RAN#86 meeting, a new WI was agreed </w:t>
      </w:r>
      <w:r w:rsidR="005E6638">
        <w:fldChar w:fldCharType="begin"/>
      </w:r>
      <w:r w:rsidR="005E6638">
        <w:instrText xml:space="preserve"> REF _Ref29900516 \r \h </w:instrText>
      </w:r>
      <w:r w:rsidR="005E6638">
        <w:fldChar w:fldCharType="separate"/>
      </w:r>
      <w:r w:rsidR="005E6638">
        <w:t>[2]</w:t>
      </w:r>
      <w:r w:rsidR="005E6638">
        <w:fldChar w:fldCharType="end"/>
      </w:r>
      <w:r w:rsidR="005E6638">
        <w:t xml:space="preserve"> </w:t>
      </w:r>
      <w:r>
        <w:t xml:space="preserve">aiming to analyse and introduce, if needed, changes to support dynamic spectrum sharing in band 48/n48 frequency range. </w:t>
      </w:r>
      <w:r w:rsidR="003065EB">
        <w:t>This WI was further revised during the RAN#88 meeting accounting for the fact that the CBRS Alliance agreed to add 15kHz SCS as one of the mandatory options</w:t>
      </w:r>
      <w:r w:rsidR="00951E75">
        <w:t xml:space="preserve"> </w:t>
      </w:r>
      <w:r w:rsidR="00951E75">
        <w:fldChar w:fldCharType="begin"/>
      </w:r>
      <w:r w:rsidR="00951E75">
        <w:instrText xml:space="preserve"> REF _Ref46501807 \r \h </w:instrText>
      </w:r>
      <w:r w:rsidR="00951E75">
        <w:fldChar w:fldCharType="separate"/>
      </w:r>
      <w:r w:rsidR="00951E75">
        <w:t>[3]</w:t>
      </w:r>
      <w:r w:rsidR="00951E75">
        <w:fldChar w:fldCharType="end"/>
      </w:r>
      <w:r w:rsidR="003065EB">
        <w:t>.</w:t>
      </w:r>
      <w:r w:rsidR="00951E75">
        <w:t xml:space="preserve"> From the agreed WI perspective, the following issues have to be addressed: channel raster, UL shift, synchronisation pattern. </w:t>
      </w:r>
      <w:r w:rsidR="000119B4">
        <w:t xml:space="preserve">In this discussion paper we elaborate further on </w:t>
      </w:r>
      <w:r w:rsidR="005F082D">
        <w:t>each of the aforementioned points suggesting further changes to band n48 to enable DSS between LTE and NR</w:t>
      </w:r>
      <w:r>
        <w:t xml:space="preserve">. </w:t>
      </w:r>
    </w:p>
    <w:p w14:paraId="06E92CC7" w14:textId="77777777" w:rsidR="008E7986" w:rsidRDefault="008E7986" w:rsidP="008E7986"/>
    <w:p w14:paraId="3A67921B" w14:textId="534F6E21" w:rsidR="008E7986" w:rsidRDefault="008E7986" w:rsidP="008E7986">
      <w:pPr>
        <w:pStyle w:val="Heading1"/>
      </w:pPr>
      <w:r>
        <w:t>2</w:t>
      </w:r>
      <w:r>
        <w:tab/>
      </w:r>
      <w:r w:rsidR="00CB7725">
        <w:t xml:space="preserve">Channel </w:t>
      </w:r>
      <w:proofErr w:type="gramStart"/>
      <w:r w:rsidR="00CB7725">
        <w:t>raster</w:t>
      </w:r>
      <w:proofErr w:type="gramEnd"/>
      <w:r w:rsidR="00CB7725">
        <w:t xml:space="preserve"> for </w:t>
      </w:r>
      <w:r w:rsidR="00165C02">
        <w:t xml:space="preserve">spectrum </w:t>
      </w:r>
      <w:r w:rsidR="002805F6">
        <w:t>sharing in band 48/n48</w:t>
      </w:r>
      <w:r>
        <w:t xml:space="preserve"> </w:t>
      </w:r>
    </w:p>
    <w:p w14:paraId="3EEB6258" w14:textId="07D346DA" w:rsidR="005D3B1F" w:rsidRDefault="005D3B1F" w:rsidP="00CB7725">
      <w:pPr>
        <w:pStyle w:val="Heading2"/>
      </w:pPr>
      <w:bookmarkStart w:id="1" w:name="_Toc13821307"/>
      <w:bookmarkStart w:id="2" w:name="_Toc13823307"/>
      <w:r>
        <w:t>2.1</w:t>
      </w:r>
      <w:r>
        <w:tab/>
        <w:t>Background</w:t>
      </w:r>
    </w:p>
    <w:p w14:paraId="7D7F5C67" w14:textId="20141EB9" w:rsidR="00B338B3" w:rsidRDefault="00CE508C" w:rsidP="00B338B3">
      <w:r>
        <w:t xml:space="preserve">To align LTE and NR </w:t>
      </w:r>
      <w:r w:rsidR="00036EC5">
        <w:t>carrier</w:t>
      </w:r>
      <w:r>
        <w:t xml:space="preserve">, both carriers have to be configured with the same </w:t>
      </w:r>
      <w:r w:rsidR="001A7749">
        <w:t>centre frequencies</w:t>
      </w:r>
      <w:r>
        <w:t xml:space="preserve">, which </w:t>
      </w:r>
      <w:r w:rsidR="001A7749">
        <w:t>in turn</w:t>
      </w:r>
      <w:r>
        <w:t xml:space="preserve"> should be a</w:t>
      </w:r>
      <w:r w:rsidR="00036EC5">
        <w:t>n integer</w:t>
      </w:r>
      <w:r>
        <w:t xml:space="preserve"> multiple of the channel raster step of the corresponding LTE and NR bands. </w:t>
      </w:r>
      <w:r w:rsidR="00B15B8A">
        <w:t>While</w:t>
      </w:r>
      <w:r>
        <w:t xml:space="preserve"> the LTE band 48 has a channel raster of 100kHz</w:t>
      </w:r>
      <w:r w:rsidR="00B15B8A">
        <w:t xml:space="preserve">, the corresponding NR band </w:t>
      </w:r>
      <w:r>
        <w:t xml:space="preserve">n48 </w:t>
      </w:r>
      <w:r w:rsidR="00B15B8A">
        <w:t xml:space="preserve">follows so-called SCS based channel raster, which is either 15 or 30kHz (refer also to Annex B). </w:t>
      </w:r>
      <w:r w:rsidR="00BD07D7">
        <w:t>Based on that</w:t>
      </w:r>
      <w:r>
        <w:t xml:space="preserve">, one of the solutions not requiring any </w:t>
      </w:r>
      <w:r w:rsidR="00B338B3">
        <w:t>standardization</w:t>
      </w:r>
      <w:r>
        <w:t xml:space="preserve"> changes would be to consider </w:t>
      </w:r>
      <w:r w:rsidR="001A7749" w:rsidRPr="00414DAE">
        <w:t>F</w:t>
      </w:r>
      <w:r w:rsidR="001A7749" w:rsidRPr="00414DAE">
        <w:rPr>
          <w:vertAlign w:val="subscript"/>
        </w:rPr>
        <w:t>REF</w:t>
      </w:r>
      <w:r w:rsidR="001A7749">
        <w:t xml:space="preserve"> </w:t>
      </w:r>
      <w:r>
        <w:t xml:space="preserve">values at step </w:t>
      </w:r>
      <w:r w:rsidR="00BD07D7">
        <w:t xml:space="preserve">of </w:t>
      </w:r>
      <w:r>
        <w:t>300kHz</w:t>
      </w:r>
      <w:r w:rsidR="00BD07D7">
        <w:t xml:space="preserve"> for those carriers where DSS operation between LTE and NR is anticipated</w:t>
      </w:r>
      <w:r>
        <w:t>.</w:t>
      </w:r>
      <w:r w:rsidR="00BD07D7">
        <w:t xml:space="preserve"> For other carriers, using exclusively either LTE or NR, there will be no restrictions on how they can be configured.</w:t>
      </w:r>
      <w:r>
        <w:t xml:space="preserve"> </w:t>
      </w:r>
    </w:p>
    <w:p w14:paraId="72FAD19E" w14:textId="7F57BA89" w:rsidR="001F1BEB" w:rsidRDefault="001F1BEB" w:rsidP="001F1BEB">
      <w:pPr>
        <w:pStyle w:val="Observation"/>
      </w:pPr>
      <w:r>
        <w:t>Observation 1a:</w:t>
      </w:r>
      <w:r>
        <w:tab/>
        <w:t xml:space="preserve">300kHz raster does not require any further </w:t>
      </w:r>
      <w:r w:rsidR="00F60520">
        <w:t xml:space="preserve">standardization </w:t>
      </w:r>
      <w:r>
        <w:t>changes</w:t>
      </w:r>
      <w:r w:rsidR="00F60520">
        <w:t xml:space="preserve"> and thus can be used to align LTE and NR centre frequencies for those carriers where DSS operation is needed.</w:t>
      </w:r>
      <w:r>
        <w:t xml:space="preserve"> </w:t>
      </w:r>
    </w:p>
    <w:p w14:paraId="5895C774" w14:textId="06ED96A6" w:rsidR="00A20A1F" w:rsidRDefault="00BD07D7" w:rsidP="00B338B3">
      <w:r>
        <w:t xml:space="preserve">Even though the solution with </w:t>
      </w:r>
      <w:r w:rsidR="001A7749" w:rsidRPr="00414DAE">
        <w:t>F</w:t>
      </w:r>
      <w:r w:rsidR="001A7749" w:rsidRPr="00414DAE">
        <w:rPr>
          <w:vertAlign w:val="subscript"/>
        </w:rPr>
        <w:t>REF</w:t>
      </w:r>
      <w:r>
        <w:t xml:space="preserve"> values at step of 300kHz does not require any further standardization changes in 3GPP, it is worth noting that </w:t>
      </w:r>
      <w:r w:rsidR="00140C25">
        <w:t>unlike other</w:t>
      </w:r>
      <w:r w:rsidR="00A20A1F">
        <w:t xml:space="preserve"> licensed bands where an operator receives a particular fixed chunk of spectrum, band 48/n48 spectrum is managed by so-called SAS entity. It allocates spectrum to operators accounting for their requests, total number of operators working in a certain geographical area, and also other SAS entities. In other words, an operator simply does not know in advance which spectrum will be allocated, its size and the centre frequency. </w:t>
      </w:r>
    </w:p>
    <w:p w14:paraId="63B900C5" w14:textId="79DBB67A" w:rsidR="00F45A94" w:rsidRDefault="00F45A94" w:rsidP="00B338B3">
      <w:r w:rsidRPr="00A800B4">
        <w:rPr>
          <w:sz w:val="24"/>
          <w:szCs w:val="24"/>
          <w:lang w:val="de-DE" w:eastAsia="en-GB"/>
        </w:rPr>
        <w:lastRenderedPageBreak/>
        <w:fldChar w:fldCharType="begin"/>
      </w:r>
      <w:r>
        <w:rPr>
          <w:sz w:val="24"/>
          <w:szCs w:val="24"/>
          <w:lang w:val="de-DE" w:eastAsia="en-GB"/>
        </w:rPr>
        <w:instrText xml:space="preserve"> INCLUDEPICTURE "C:\\var\\folders\\k6\\l4fnxg9x7m5_jrgqncytj4dr0000gn\\T\\com.microsoft.Word\\WebArchiveCopyPasteTempFiles\\3_5bandplan.png" \* MERGEFORMAT </w:instrText>
      </w:r>
      <w:r w:rsidRPr="00A800B4">
        <w:rPr>
          <w:sz w:val="24"/>
          <w:szCs w:val="24"/>
          <w:lang w:val="de-DE" w:eastAsia="en-GB"/>
        </w:rPr>
        <w:fldChar w:fldCharType="separate"/>
      </w:r>
      <w:r w:rsidRPr="00A800B4">
        <w:rPr>
          <w:noProof/>
          <w:sz w:val="24"/>
          <w:szCs w:val="24"/>
          <w:lang w:val="de-DE" w:eastAsia="en-GB"/>
        </w:rPr>
        <w:drawing>
          <wp:inline distT="0" distB="0" distL="0" distR="0" wp14:anchorId="7CF45237" wp14:editId="4402F766">
            <wp:extent cx="6122035" cy="2230120"/>
            <wp:effectExtent l="0" t="0" r="0" b="5080"/>
            <wp:docPr id="3" name="Picture 3" descr="3.5 Band Pl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3.5 Band Plan"/>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6122035" cy="2230120"/>
                    </a:xfrm>
                    <a:prstGeom prst="rect">
                      <a:avLst/>
                    </a:prstGeom>
                    <a:noFill/>
                    <a:ln>
                      <a:noFill/>
                    </a:ln>
                  </pic:spPr>
                </pic:pic>
              </a:graphicData>
            </a:graphic>
          </wp:inline>
        </w:drawing>
      </w:r>
      <w:r w:rsidRPr="00A800B4">
        <w:rPr>
          <w:sz w:val="24"/>
          <w:szCs w:val="24"/>
          <w:lang w:val="de-DE" w:eastAsia="en-GB"/>
        </w:rPr>
        <w:fldChar w:fldCharType="end"/>
      </w:r>
    </w:p>
    <w:p w14:paraId="2424AB50" w14:textId="18D89556" w:rsidR="00F45A94" w:rsidRDefault="00F45A94" w:rsidP="00F45A94">
      <w:pPr>
        <w:pStyle w:val="TF"/>
      </w:pPr>
      <w:r>
        <w:t xml:space="preserve">Figure 2.1-1: Overview of the CBRS band (3GPP band </w:t>
      </w:r>
      <w:r>
        <w:rPr>
          <w:lang w:val="en-US"/>
        </w:rPr>
        <w:t>48/</w:t>
      </w:r>
      <w:r>
        <w:t>n48).</w:t>
      </w:r>
    </w:p>
    <w:p w14:paraId="0D471047" w14:textId="47CCB7F5" w:rsidR="00D14BA5" w:rsidRDefault="00F45A94" w:rsidP="00B338B3">
      <w:r>
        <w:t xml:space="preserve">Figure 2.1-1 illustrates that the CBRS band 3550-3650 MHz frequency range is logically partitioned into ten 10MHz channels to ease spectrum allocation and management process by the SAS entity and also between the SAS entities. Referring back to Observation 1a, even though a solution based on the 300kHz raster could be theoretically possible, it becomes almost unrealistic in the real-life deployments because not all the 10MHz channels are on the 300kHz raster, and some channels could be simply busy by incumbent services. </w:t>
      </w:r>
      <w:r w:rsidR="00A20A1F">
        <w:t>Figure 2.1-</w:t>
      </w:r>
      <w:r>
        <w:t>2</w:t>
      </w:r>
      <w:r w:rsidR="00A20A1F">
        <w:t xml:space="preserve"> illustrates </w:t>
      </w:r>
      <w:r>
        <w:t xml:space="preserve">further </w:t>
      </w:r>
      <w:r w:rsidR="00A20A1F">
        <w:t>th</w:t>
      </w:r>
      <w:r>
        <w:t>is</w:t>
      </w:r>
      <w:r w:rsidR="00A20A1F">
        <w:t xml:space="preserve"> problem by showing exemplary 10MHz and 20MHz allocations within 100MHz spectrum allocation of the band 48/n48. As can be seen from the top-most figure, there </w:t>
      </w:r>
      <w:r w:rsidR="00D14BA5">
        <w:t xml:space="preserve">are </w:t>
      </w:r>
      <w:r w:rsidR="00A20A1F">
        <w:t xml:space="preserve">only certain channels, which </w:t>
      </w:r>
      <w:r w:rsidR="00D14BA5">
        <w:t>centre</w:t>
      </w:r>
      <w:r w:rsidR="00A20A1F">
        <w:t xml:space="preserve"> frequencies </w:t>
      </w:r>
      <w:r w:rsidR="00D14BA5">
        <w:t xml:space="preserve">are aligned on the 300kHz raster (highlighted in red for the sake of simplicity). As an example, the following centre frequencies are aligned on the 300kHz raster – 3555, 3585, 3615, 3645 – and thus can be used for DSS between LTE and NR. However, as can be seen from the figure, there are only four 10MHz channels in 100MHz range that are aligned on the 300kHz raster. The problem gets even worse for 20MHz channels because there is only one channel with centre frequency 3600 that is aligned on the 300kHz raster.  </w:t>
      </w:r>
    </w:p>
    <w:p w14:paraId="43C3962B" w14:textId="1C3DA5CD" w:rsidR="00A20A1F" w:rsidRDefault="00D14BA5" w:rsidP="00B338B3">
      <w:r>
        <w:rPr>
          <w:noProof/>
        </w:rPr>
        <w:drawing>
          <wp:inline distT="0" distB="0" distL="0" distR="0" wp14:anchorId="73F5F614" wp14:editId="3B288330">
            <wp:extent cx="6122035" cy="452755"/>
            <wp:effectExtent l="0" t="0" r="0" b="444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case_10MHz.pdf"/>
                    <pic:cNvPicPr/>
                  </pic:nvPicPr>
                  <pic:blipFill>
                    <a:blip r:embed="rId10">
                      <a:extLst>
                        <a:ext uri="{28A0092B-C50C-407E-A947-70E740481C1C}">
                          <a14:useLocalDpi xmlns:a14="http://schemas.microsoft.com/office/drawing/2010/main" val="0"/>
                        </a:ext>
                      </a:extLst>
                    </a:blip>
                    <a:stretch>
                      <a:fillRect/>
                    </a:stretch>
                  </pic:blipFill>
                  <pic:spPr>
                    <a:xfrm>
                      <a:off x="0" y="0"/>
                      <a:ext cx="6122035" cy="452755"/>
                    </a:xfrm>
                    <a:prstGeom prst="rect">
                      <a:avLst/>
                    </a:prstGeom>
                  </pic:spPr>
                </pic:pic>
              </a:graphicData>
            </a:graphic>
          </wp:inline>
        </w:drawing>
      </w:r>
      <w:r w:rsidR="00A20A1F">
        <w:t xml:space="preserve"> </w:t>
      </w:r>
    </w:p>
    <w:p w14:paraId="040E6964" w14:textId="37EDD27B" w:rsidR="00D14BA5" w:rsidRDefault="00D14BA5" w:rsidP="00B338B3"/>
    <w:p w14:paraId="39B09885" w14:textId="7A73259D" w:rsidR="00D14BA5" w:rsidRDefault="00D14BA5" w:rsidP="00B338B3">
      <w:r>
        <w:rPr>
          <w:noProof/>
        </w:rPr>
        <w:drawing>
          <wp:inline distT="0" distB="0" distL="0" distR="0" wp14:anchorId="2E76EBA7" wp14:editId="6AE8849D">
            <wp:extent cx="6122035" cy="45847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case_20MHz.pdf"/>
                    <pic:cNvPicPr/>
                  </pic:nvPicPr>
                  <pic:blipFill>
                    <a:blip r:embed="rId11">
                      <a:extLst>
                        <a:ext uri="{28A0092B-C50C-407E-A947-70E740481C1C}">
                          <a14:useLocalDpi xmlns:a14="http://schemas.microsoft.com/office/drawing/2010/main" val="0"/>
                        </a:ext>
                      </a:extLst>
                    </a:blip>
                    <a:stretch>
                      <a:fillRect/>
                    </a:stretch>
                  </pic:blipFill>
                  <pic:spPr>
                    <a:xfrm>
                      <a:off x="0" y="0"/>
                      <a:ext cx="6122035" cy="458470"/>
                    </a:xfrm>
                    <a:prstGeom prst="rect">
                      <a:avLst/>
                    </a:prstGeom>
                  </pic:spPr>
                </pic:pic>
              </a:graphicData>
            </a:graphic>
          </wp:inline>
        </w:drawing>
      </w:r>
    </w:p>
    <w:p w14:paraId="639F9D56" w14:textId="1B60F9EA" w:rsidR="00D14BA5" w:rsidRDefault="00D14BA5" w:rsidP="00D14BA5">
      <w:pPr>
        <w:pStyle w:val="TF"/>
      </w:pPr>
      <w:r>
        <w:t>Figure 2.1-</w:t>
      </w:r>
      <w:r w:rsidR="00F45A94">
        <w:t>2</w:t>
      </w:r>
      <w:r>
        <w:t>: Exemplary 10MHz and 20MHz channel allocations</w:t>
      </w:r>
      <w:r w:rsidR="00A50426">
        <w:t xml:space="preserve"> with centre frequencies</w:t>
      </w:r>
      <w:r>
        <w:t>.</w:t>
      </w:r>
    </w:p>
    <w:p w14:paraId="14625413" w14:textId="2C2DD429" w:rsidR="001F1BEB" w:rsidRDefault="002E4814" w:rsidP="005D3B1F">
      <w:r>
        <w:t xml:space="preserve">Even though one could anticipate that the SAS entity might take care of allocating spectrum in a </w:t>
      </w:r>
      <w:r w:rsidR="00805F49">
        <w:t>preferred</w:t>
      </w:r>
      <w:r>
        <w:t xml:space="preserve"> way, there is no guarantee that the corresponding channel will be free, i.e. not taken by another SAS entity or not allocated to another operator. </w:t>
      </w:r>
      <w:r w:rsidR="005D3B1F">
        <w:t xml:space="preserve">In other words, the preferred channel still could be busy irrespective of the operator’s preference to get a particular channel.  </w:t>
      </w:r>
      <w:r w:rsidR="001F1BEB">
        <w:t xml:space="preserve">Another potential problem is when a particular carrier initially uses only LTE </w:t>
      </w:r>
      <w:r w:rsidR="00B37015">
        <w:t>with</w:t>
      </w:r>
      <w:r w:rsidR="001F1BEB">
        <w:t xml:space="preserve"> 100kHz raster</w:t>
      </w:r>
      <w:r w:rsidR="001A7749">
        <w:t xml:space="preserve">, but then </w:t>
      </w:r>
      <w:r w:rsidR="001F1BEB">
        <w:t>an operator decides to enable DSS thus requiring 300kHz raster alignment</w:t>
      </w:r>
      <w:r w:rsidR="001A7749">
        <w:t>. In this case</w:t>
      </w:r>
      <w:r w:rsidR="001F1BEB">
        <w:t>, the corresponding</w:t>
      </w:r>
      <w:r w:rsidR="005D3B1F">
        <w:t xml:space="preserve"> </w:t>
      </w:r>
      <w:r w:rsidR="001F1BEB">
        <w:t xml:space="preserve">carrier centre frequency </w:t>
      </w:r>
      <w:r w:rsidR="001A7749">
        <w:t xml:space="preserve">will </w:t>
      </w:r>
      <w:r w:rsidR="005D3B1F">
        <w:t>have to be re-allocated</w:t>
      </w:r>
      <w:r w:rsidR="001F1BEB">
        <w:t xml:space="preserve"> potentially </w:t>
      </w:r>
      <w:r w:rsidR="001A7749">
        <w:t>impacting</w:t>
      </w:r>
      <w:r w:rsidR="001F1BEB">
        <w:t xml:space="preserve"> other operators’ centre frequencies in the whole band 48/n48 spectrum range. </w:t>
      </w:r>
      <w:r w:rsidR="00BB068D">
        <w:t xml:space="preserve">As an example, 40MHz chunk of spectrum can be easily and fairly shared between four operators with 100kHz channel raster when only LTE is used, i.e. each operator will get 10MHz. </w:t>
      </w:r>
      <w:r w:rsidR="00036EC5">
        <w:t>However, o</w:t>
      </w:r>
      <w:r w:rsidR="00BB068D">
        <w:t xml:space="preserve">nce an operator decides to use NR and DSS requiring the channel raster to be an integer multiple of 300kHz, it </w:t>
      </w:r>
      <w:r w:rsidR="00805F49">
        <w:t>might</w:t>
      </w:r>
      <w:r w:rsidR="00BB068D">
        <w:t xml:space="preserve"> be impossible to accommodate four 10MHz channels without violating minimum guard band sizes.</w:t>
      </w:r>
      <w:r w:rsidR="00CE508C">
        <w:t xml:space="preserve">  </w:t>
      </w:r>
    </w:p>
    <w:p w14:paraId="5A173BE7" w14:textId="77777777" w:rsidR="002E4814" w:rsidRDefault="002E4814" w:rsidP="002E4814">
      <w:pPr>
        <w:pStyle w:val="Observation"/>
      </w:pPr>
      <w:r>
        <w:t>Observation 1b:</w:t>
      </w:r>
      <w:r>
        <w:tab/>
        <w:t>Band 48/n48 spectrum is managed by the SAS entity, and thus an operator cannot be sure that allocated spectrum will be on the 300kHz raster.</w:t>
      </w:r>
    </w:p>
    <w:p w14:paraId="732F2AC7" w14:textId="77777777" w:rsidR="005D3B1F" w:rsidRDefault="005D3B1F" w:rsidP="001F1BEB"/>
    <w:p w14:paraId="39151E4D" w14:textId="2331CF20" w:rsidR="005D3B1F" w:rsidRDefault="005D3B1F" w:rsidP="00CB7725">
      <w:pPr>
        <w:pStyle w:val="Heading2"/>
      </w:pPr>
      <w:r>
        <w:lastRenderedPageBreak/>
        <w:t>2.2</w:t>
      </w:r>
      <w:r>
        <w:tab/>
      </w:r>
      <w:r w:rsidR="00E72B58" w:rsidRPr="00E72B58">
        <w:t>Applying -/+100kHz shift to the centre frequency</w:t>
      </w:r>
    </w:p>
    <w:p w14:paraId="22A96D6B" w14:textId="7C9D5921" w:rsidR="00AD1B58" w:rsidRDefault="00AD1B58" w:rsidP="0050192D">
      <w:pPr>
        <w:pStyle w:val="Heading3"/>
      </w:pPr>
      <w:r>
        <w:t>2.</w:t>
      </w:r>
      <w:r w:rsidR="0050192D">
        <w:t>2.1</w:t>
      </w:r>
      <w:r>
        <w:tab/>
        <w:t>Overview of solution</w:t>
      </w:r>
    </w:p>
    <w:p w14:paraId="6FCEF7AA" w14:textId="6890FD16" w:rsidR="00A86ACF" w:rsidRDefault="005F082D" w:rsidP="00EE3DB6">
      <w:r>
        <w:t>One of the</w:t>
      </w:r>
      <w:r w:rsidR="00F03905">
        <w:t xml:space="preserve"> approach</w:t>
      </w:r>
      <w:r>
        <w:t>es to align LTE and NR sub-</w:t>
      </w:r>
      <w:proofErr w:type="gramStart"/>
      <w:r>
        <w:t>carriers</w:t>
      </w:r>
      <w:proofErr w:type="gramEnd"/>
      <w:r>
        <w:t xml:space="preserve"> grids</w:t>
      </w:r>
      <w:r w:rsidR="00F03905">
        <w:t xml:space="preserve"> is to </w:t>
      </w:r>
      <w:r w:rsidR="00616731">
        <w:t>apply</w:t>
      </w:r>
      <w:r>
        <w:t xml:space="preserve"> when needed</w:t>
      </w:r>
      <w:r w:rsidR="00616731">
        <w:t xml:space="preserve"> -/+100kHz shift to the centre frequency</w:t>
      </w:r>
      <w:r w:rsidR="00F03905">
        <w:t xml:space="preserve">. </w:t>
      </w:r>
      <w:r>
        <w:t>I</w:t>
      </w:r>
      <w:r w:rsidR="00F03905">
        <w:t xml:space="preserve">f </w:t>
      </w:r>
      <w:r w:rsidR="00616731">
        <w:t>the</w:t>
      </w:r>
      <w:r w:rsidR="00F03905">
        <w:t xml:space="preserve"> spectrum </w:t>
      </w:r>
      <w:r w:rsidR="00616731">
        <w:t xml:space="preserve">range allocated by SAS </w:t>
      </w:r>
      <w:r w:rsidR="00F03905">
        <w:t>is not on the 300kHz raster, then the channel centre frequency can be shifted right or left</w:t>
      </w:r>
      <w:r>
        <w:t>, as exemplified on</w:t>
      </w:r>
      <w:r w:rsidR="00A86ACF">
        <w:t xml:space="preserve"> Figure 2.</w:t>
      </w:r>
      <w:r w:rsidR="00616731">
        <w:t>2</w:t>
      </w:r>
      <w:r w:rsidR="00A86ACF">
        <w:t>-</w:t>
      </w:r>
      <w:r w:rsidR="00616731">
        <w:t>1</w:t>
      </w:r>
      <w:r w:rsidR="001A66D6">
        <w:t xml:space="preserve"> and 2.2-2</w:t>
      </w:r>
      <w:r>
        <w:t>.</w:t>
      </w:r>
      <w:r w:rsidR="00A86ACF">
        <w:t xml:space="preserve"> </w:t>
      </w:r>
      <w:r>
        <w:t>If</w:t>
      </w:r>
      <w:r w:rsidR="00A86ACF">
        <w:t xml:space="preserve"> the allocated spectrum is on the 300kHz raster, e.g. 3550 – 3560 MHz, then no </w:t>
      </w:r>
      <w:r w:rsidR="00616731">
        <w:t>shift would be needed</w:t>
      </w:r>
      <w:r w:rsidR="00A86ACF">
        <w:t xml:space="preserve">. If an operator receives spectrum which is not on the 300kHz raster, e.g. 3560 – 3570 MHz, then it is possible to shift the centre frequency to the closest 300kHz raster which in this case would be 3564.9MHz. </w:t>
      </w:r>
      <w:r w:rsidR="00616731">
        <w:t xml:space="preserve">It is worth noting that shifting the centre frequency, when and if needed, will be decided by </w:t>
      </w:r>
      <w:proofErr w:type="spellStart"/>
      <w:r w:rsidR="00616731">
        <w:t>gNB</w:t>
      </w:r>
      <w:proofErr w:type="spellEnd"/>
      <w:r w:rsidR="00616731">
        <w:t xml:space="preserve"> and does not impact the SAS entity.  </w:t>
      </w:r>
    </w:p>
    <w:p w14:paraId="24C39A3C" w14:textId="606B23CB" w:rsidR="00A86ACF" w:rsidRDefault="00A86ACF" w:rsidP="00EE3DB6"/>
    <w:p w14:paraId="4639FEB8" w14:textId="792F95E2" w:rsidR="00616731" w:rsidRDefault="001A66D6" w:rsidP="00EE3DB6">
      <w:r>
        <w:rPr>
          <w:noProof/>
        </w:rPr>
        <w:drawing>
          <wp:inline distT="0" distB="0" distL="0" distR="0" wp14:anchorId="130E865E" wp14:editId="235E715C">
            <wp:extent cx="6122035" cy="862330"/>
            <wp:effectExtent l="0" t="0" r="0" b="127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3555_30kHz.eps"/>
                    <pic:cNvPicPr/>
                  </pic:nvPicPr>
                  <pic:blipFill>
                    <a:blip r:embed="rId12">
                      <a:extLst>
                        <a:ext uri="{28A0092B-C50C-407E-A947-70E740481C1C}">
                          <a14:useLocalDpi xmlns:a14="http://schemas.microsoft.com/office/drawing/2010/main" val="0"/>
                        </a:ext>
                      </a:extLst>
                    </a:blip>
                    <a:stretch>
                      <a:fillRect/>
                    </a:stretch>
                  </pic:blipFill>
                  <pic:spPr>
                    <a:xfrm>
                      <a:off x="0" y="0"/>
                      <a:ext cx="6122035" cy="862330"/>
                    </a:xfrm>
                    <a:prstGeom prst="rect">
                      <a:avLst/>
                    </a:prstGeom>
                  </pic:spPr>
                </pic:pic>
              </a:graphicData>
            </a:graphic>
          </wp:inline>
        </w:drawing>
      </w:r>
    </w:p>
    <w:p w14:paraId="3195F989" w14:textId="5E79F85E" w:rsidR="001A66D6" w:rsidRDefault="001A66D6" w:rsidP="00EE3DB6">
      <w:r>
        <w:rPr>
          <w:noProof/>
        </w:rPr>
        <w:drawing>
          <wp:inline distT="0" distB="0" distL="0" distR="0" wp14:anchorId="083A2729" wp14:editId="2C6998C1">
            <wp:extent cx="6122035" cy="861060"/>
            <wp:effectExtent l="0" t="0" r="0" b="254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3565_2.eps"/>
                    <pic:cNvPicPr/>
                  </pic:nvPicPr>
                  <pic:blipFill>
                    <a:blip r:embed="rId13">
                      <a:extLst>
                        <a:ext uri="{28A0092B-C50C-407E-A947-70E740481C1C}">
                          <a14:useLocalDpi xmlns:a14="http://schemas.microsoft.com/office/drawing/2010/main" val="0"/>
                        </a:ext>
                      </a:extLst>
                    </a:blip>
                    <a:stretch>
                      <a:fillRect/>
                    </a:stretch>
                  </pic:blipFill>
                  <pic:spPr>
                    <a:xfrm>
                      <a:off x="0" y="0"/>
                      <a:ext cx="6122035" cy="861060"/>
                    </a:xfrm>
                    <a:prstGeom prst="rect">
                      <a:avLst/>
                    </a:prstGeom>
                  </pic:spPr>
                </pic:pic>
              </a:graphicData>
            </a:graphic>
          </wp:inline>
        </w:drawing>
      </w:r>
    </w:p>
    <w:p w14:paraId="5B9D8B63" w14:textId="1F11003C" w:rsidR="00A86ACF" w:rsidRDefault="00A86ACF" w:rsidP="00A86ACF">
      <w:pPr>
        <w:pStyle w:val="TF"/>
      </w:pPr>
      <w:r>
        <w:t>Figure 2.</w:t>
      </w:r>
      <w:r w:rsidR="00616731">
        <w:t>2</w:t>
      </w:r>
      <w:r>
        <w:t>-</w:t>
      </w:r>
      <w:r w:rsidR="00616731">
        <w:t>1</w:t>
      </w:r>
      <w:r>
        <w:t xml:space="preserve">: </w:t>
      </w:r>
      <w:r w:rsidR="00616731">
        <w:t>Applying -/+100kHz shift</w:t>
      </w:r>
      <w:r>
        <w:t xml:space="preserve"> </w:t>
      </w:r>
      <w:r w:rsidR="00616731">
        <w:t>to the centre frequency</w:t>
      </w:r>
      <w:r w:rsidR="00F7597C">
        <w:t xml:space="preserve"> (10MHz@30kHz SCS)</w:t>
      </w:r>
      <w:r>
        <w:t>.</w:t>
      </w:r>
    </w:p>
    <w:p w14:paraId="5C873264" w14:textId="495E1F90" w:rsidR="002C106E" w:rsidRDefault="002C106E" w:rsidP="00EE3DB6"/>
    <w:p w14:paraId="613D4F2B" w14:textId="177892AD" w:rsidR="001A66D6" w:rsidRDefault="001A66D6" w:rsidP="00EE3DB6">
      <w:r>
        <w:rPr>
          <w:noProof/>
        </w:rPr>
        <w:drawing>
          <wp:inline distT="0" distB="0" distL="0" distR="0" wp14:anchorId="069AA2DE" wp14:editId="1FC7BE3D">
            <wp:extent cx="6122035" cy="915670"/>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3555_15kHz.eps"/>
                    <pic:cNvPicPr/>
                  </pic:nvPicPr>
                  <pic:blipFill>
                    <a:blip r:embed="rId14">
                      <a:extLst>
                        <a:ext uri="{28A0092B-C50C-407E-A947-70E740481C1C}">
                          <a14:useLocalDpi xmlns:a14="http://schemas.microsoft.com/office/drawing/2010/main" val="0"/>
                        </a:ext>
                      </a:extLst>
                    </a:blip>
                    <a:stretch>
                      <a:fillRect/>
                    </a:stretch>
                  </pic:blipFill>
                  <pic:spPr>
                    <a:xfrm>
                      <a:off x="0" y="0"/>
                      <a:ext cx="6122035" cy="915670"/>
                    </a:xfrm>
                    <a:prstGeom prst="rect">
                      <a:avLst/>
                    </a:prstGeom>
                  </pic:spPr>
                </pic:pic>
              </a:graphicData>
            </a:graphic>
          </wp:inline>
        </w:drawing>
      </w:r>
    </w:p>
    <w:p w14:paraId="16FFF4A6" w14:textId="16EF9490" w:rsidR="001A66D6" w:rsidRDefault="001A66D6" w:rsidP="00EE3DB6">
      <w:r>
        <w:rPr>
          <w:noProof/>
        </w:rPr>
        <w:drawing>
          <wp:inline distT="0" distB="0" distL="0" distR="0" wp14:anchorId="00231FE0" wp14:editId="5B744B46">
            <wp:extent cx="6122035" cy="903605"/>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3565_15kHz.eps"/>
                    <pic:cNvPicPr/>
                  </pic:nvPicPr>
                  <pic:blipFill>
                    <a:blip r:embed="rId15">
                      <a:extLst>
                        <a:ext uri="{28A0092B-C50C-407E-A947-70E740481C1C}">
                          <a14:useLocalDpi xmlns:a14="http://schemas.microsoft.com/office/drawing/2010/main" val="0"/>
                        </a:ext>
                      </a:extLst>
                    </a:blip>
                    <a:stretch>
                      <a:fillRect/>
                    </a:stretch>
                  </pic:blipFill>
                  <pic:spPr>
                    <a:xfrm>
                      <a:off x="0" y="0"/>
                      <a:ext cx="6122035" cy="903605"/>
                    </a:xfrm>
                    <a:prstGeom prst="rect">
                      <a:avLst/>
                    </a:prstGeom>
                  </pic:spPr>
                </pic:pic>
              </a:graphicData>
            </a:graphic>
          </wp:inline>
        </w:drawing>
      </w:r>
    </w:p>
    <w:p w14:paraId="01D06959" w14:textId="1AFBBF78" w:rsidR="001A66D6" w:rsidRDefault="001A66D6" w:rsidP="001A66D6">
      <w:pPr>
        <w:pStyle w:val="TF"/>
      </w:pPr>
      <w:r>
        <w:t>Figure 2.2-2: Applying -/+100kHz shift to the centre frequency (10MHz@15kHz SCS).</w:t>
      </w:r>
    </w:p>
    <w:p w14:paraId="7D9CC221" w14:textId="77777777" w:rsidR="001A66D6" w:rsidRDefault="001A66D6" w:rsidP="00EE3DB6"/>
    <w:p w14:paraId="56185FA2" w14:textId="553FF3E1" w:rsidR="00616731" w:rsidRDefault="00616731" w:rsidP="00EE3DB6">
      <w:r>
        <w:t xml:space="preserve">As already mentioned earlier, applying -/+100kHz shift will be needed only to those channels, centre frequencies of which is not on the 300kHz raster, i.e. is not on the common raster between LTE 100kHz raster and the NR 15/30kHz SCS based raster. The table below presents several band 48/n48 10MHz channels, indicating when the shift would be </w:t>
      </w:r>
      <w:r w:rsidR="002C106E">
        <w:t>applied,</w:t>
      </w:r>
      <w:r>
        <w:t xml:space="preserve"> and which LTE ARFCN and NR ARFCN values would be used.  </w:t>
      </w:r>
      <w:r w:rsidR="002C106E">
        <w:t xml:space="preserve">As an example, centre frequencies 3555MHz and 3585MHz are aligned on the 300kHz raster and thus there is no need to shift it by </w:t>
      </w:r>
      <w:r w:rsidR="002C106E" w:rsidRPr="00503242">
        <w:t>-/+100kHz</w:t>
      </w:r>
      <w:r w:rsidR="002C106E">
        <w:t>. On the contrary to it, centre frequency 3565MHz is not aligned on the 300kHz raster, and the closest one is 3564.9MHz. The centre frequency 3575MHz is not aligned in the 300kHz raster either and the closest one would be 3575.1MHz.</w:t>
      </w:r>
      <w:r>
        <w:t xml:space="preserve"> </w:t>
      </w:r>
    </w:p>
    <w:p w14:paraId="78C74B8A" w14:textId="4DCCCA0D" w:rsidR="00C43A14" w:rsidRDefault="00C43A14" w:rsidP="00C43A14">
      <w:pPr>
        <w:pStyle w:val="Observation"/>
      </w:pPr>
      <w:r>
        <w:t xml:space="preserve">Observation </w:t>
      </w:r>
      <w:r w:rsidR="00471CE8">
        <w:t>1c</w:t>
      </w:r>
      <w:r>
        <w:t>:</w:t>
      </w:r>
      <w:r>
        <w:tab/>
        <w:t>If the allocated frequency range is not strictly aligned on the 300kHz raster, then it is possible to shift the centre frequency by -/+100kHz</w:t>
      </w:r>
      <w:r w:rsidR="00A7485E">
        <w:t xml:space="preserve"> to the closest NR ARFCN raster point</w:t>
      </w:r>
      <w:r>
        <w:t>.</w:t>
      </w:r>
    </w:p>
    <w:p w14:paraId="3BA15B75" w14:textId="4CED3A6B" w:rsidR="00C43A14" w:rsidRDefault="00C43A14" w:rsidP="00C43A14">
      <w:pPr>
        <w:pStyle w:val="Observation"/>
      </w:pPr>
      <w:r>
        <w:lastRenderedPageBreak/>
        <w:t xml:space="preserve">Observation </w:t>
      </w:r>
      <w:r w:rsidR="00471CE8">
        <w:t>1d</w:t>
      </w:r>
      <w:r>
        <w:t>:</w:t>
      </w:r>
      <w:r>
        <w:tab/>
        <w:t xml:space="preserve">The centre frequency shift will be applied by </w:t>
      </w:r>
      <w:proofErr w:type="spellStart"/>
      <w:r>
        <w:t>gNB</w:t>
      </w:r>
      <w:proofErr w:type="spellEnd"/>
      <w:r w:rsidR="00A7485E">
        <w:t xml:space="preserve">, which does not require any changes in RAN WG4; </w:t>
      </w:r>
      <w:r>
        <w:t xml:space="preserve">and </w:t>
      </w:r>
      <w:r w:rsidR="007F72AE">
        <w:t xml:space="preserve">it </w:t>
      </w:r>
      <w:r>
        <w:t>does not impact SAS operation</w:t>
      </w:r>
      <w:r w:rsidR="00A7485E">
        <w:t>.</w:t>
      </w:r>
    </w:p>
    <w:p w14:paraId="337571F4" w14:textId="77777777" w:rsidR="00C43A14" w:rsidRDefault="00C43A14" w:rsidP="00C43A14">
      <w:pPr>
        <w:pStyle w:val="Observation"/>
      </w:pPr>
    </w:p>
    <w:p w14:paraId="117BF0EF" w14:textId="77777777" w:rsidR="00C43A14" w:rsidRDefault="00C43A14" w:rsidP="00EE3DB6"/>
    <w:p w14:paraId="1C5785B0" w14:textId="047ADD3B" w:rsidR="002C106E" w:rsidRDefault="002C106E" w:rsidP="002C106E">
      <w:pPr>
        <w:pStyle w:val="TH"/>
      </w:pPr>
      <w:r>
        <w:t>Table 2.2-3: Exemplary 10MHz channel centre frequencies</w:t>
      </w:r>
      <w:r w:rsidR="00337FD2">
        <w:t xml:space="preserve"> aligned on the common LTE and NR raster</w:t>
      </w:r>
    </w:p>
    <w:tbl>
      <w:tblPr>
        <w:tblStyle w:val="TableGrid"/>
        <w:tblW w:w="0" w:type="auto"/>
        <w:tblInd w:w="279" w:type="dxa"/>
        <w:tblLook w:val="04A0" w:firstRow="1" w:lastRow="0" w:firstColumn="1" w:lastColumn="0" w:noHBand="0" w:noVBand="1"/>
      </w:tblPr>
      <w:tblGrid>
        <w:gridCol w:w="1701"/>
        <w:gridCol w:w="2410"/>
        <w:gridCol w:w="1701"/>
        <w:gridCol w:w="1417"/>
        <w:gridCol w:w="1559"/>
      </w:tblGrid>
      <w:tr w:rsidR="002C106E" w:rsidRPr="00780B48" w14:paraId="3AF42B7F" w14:textId="77777777" w:rsidTr="00C43A14">
        <w:tc>
          <w:tcPr>
            <w:tcW w:w="1701" w:type="dxa"/>
          </w:tcPr>
          <w:p w14:paraId="0CC825B0" w14:textId="44E2C5D0" w:rsidR="002C106E" w:rsidRDefault="002C106E" w:rsidP="009605F1">
            <w:pPr>
              <w:pStyle w:val="TAH"/>
            </w:pPr>
            <w:r>
              <w:t>Channel (MHz)</w:t>
            </w:r>
          </w:p>
        </w:tc>
        <w:tc>
          <w:tcPr>
            <w:tcW w:w="2410" w:type="dxa"/>
          </w:tcPr>
          <w:p w14:paraId="46EF915B" w14:textId="46502C81" w:rsidR="002C106E" w:rsidRPr="00780B48" w:rsidRDefault="002C106E" w:rsidP="009605F1">
            <w:pPr>
              <w:pStyle w:val="TAH"/>
              <w:rPr>
                <w:lang w:val="en-US"/>
              </w:rPr>
            </w:pPr>
            <w:r>
              <w:t>Centre f</w:t>
            </w:r>
            <w:r w:rsidRPr="00780B48">
              <w:t>requency</w:t>
            </w:r>
            <w:r>
              <w:rPr>
                <w:lang w:val="en-US"/>
              </w:rPr>
              <w:t xml:space="preserve"> (MHz)</w:t>
            </w:r>
          </w:p>
        </w:tc>
        <w:tc>
          <w:tcPr>
            <w:tcW w:w="1701" w:type="dxa"/>
          </w:tcPr>
          <w:p w14:paraId="6FA8300A" w14:textId="3B6E350E" w:rsidR="002C106E" w:rsidRPr="00780B48" w:rsidRDefault="002C106E" w:rsidP="009605F1">
            <w:pPr>
              <w:pStyle w:val="TAH"/>
            </w:pPr>
            <w:r>
              <w:t xml:space="preserve">LTE </w:t>
            </w:r>
            <w:r w:rsidRPr="00780B48">
              <w:t>ARFCN</w:t>
            </w:r>
          </w:p>
        </w:tc>
        <w:tc>
          <w:tcPr>
            <w:tcW w:w="1417" w:type="dxa"/>
          </w:tcPr>
          <w:p w14:paraId="36156620" w14:textId="02C787C5" w:rsidR="002C106E" w:rsidRPr="00780B48" w:rsidRDefault="002C106E" w:rsidP="009605F1">
            <w:pPr>
              <w:pStyle w:val="TAH"/>
            </w:pPr>
            <w:r>
              <w:t>NR ARFCN</w:t>
            </w:r>
          </w:p>
        </w:tc>
        <w:tc>
          <w:tcPr>
            <w:tcW w:w="1559" w:type="dxa"/>
          </w:tcPr>
          <w:p w14:paraId="2247E3A0" w14:textId="621E0E3F" w:rsidR="002C106E" w:rsidRPr="00780B48" w:rsidRDefault="002C106E" w:rsidP="009605F1">
            <w:pPr>
              <w:pStyle w:val="TAH"/>
            </w:pPr>
            <w:r w:rsidRPr="00780B48">
              <w:t>MOD (300kHz)</w:t>
            </w:r>
          </w:p>
        </w:tc>
      </w:tr>
      <w:tr w:rsidR="002C106E" w14:paraId="2E6D8C60" w14:textId="77777777" w:rsidTr="00C43A14">
        <w:tc>
          <w:tcPr>
            <w:tcW w:w="1701" w:type="dxa"/>
            <w:vMerge w:val="restart"/>
            <w:vAlign w:val="center"/>
          </w:tcPr>
          <w:p w14:paraId="2A634187" w14:textId="38F4A7C0" w:rsidR="002C106E" w:rsidRDefault="002C106E" w:rsidP="002C106E">
            <w:pPr>
              <w:pStyle w:val="TAC"/>
            </w:pPr>
            <w:r>
              <w:t>3550-3560</w:t>
            </w:r>
          </w:p>
        </w:tc>
        <w:tc>
          <w:tcPr>
            <w:tcW w:w="2410" w:type="dxa"/>
          </w:tcPr>
          <w:p w14:paraId="44356DB8" w14:textId="592B53F5" w:rsidR="002C106E" w:rsidRDefault="002C106E" w:rsidP="009605F1">
            <w:pPr>
              <w:pStyle w:val="TAC"/>
            </w:pPr>
            <w:r>
              <w:t>3554.9</w:t>
            </w:r>
          </w:p>
        </w:tc>
        <w:tc>
          <w:tcPr>
            <w:tcW w:w="1701" w:type="dxa"/>
          </w:tcPr>
          <w:p w14:paraId="50BF09BA" w14:textId="03B92102" w:rsidR="002C106E" w:rsidRDefault="002C106E" w:rsidP="009605F1">
            <w:pPr>
              <w:pStyle w:val="TAC"/>
            </w:pPr>
            <w:r>
              <w:t>55289</w:t>
            </w:r>
          </w:p>
        </w:tc>
        <w:tc>
          <w:tcPr>
            <w:tcW w:w="1417" w:type="dxa"/>
          </w:tcPr>
          <w:p w14:paraId="690D1156" w14:textId="7B0DC11A" w:rsidR="002C106E" w:rsidRDefault="002C106E" w:rsidP="009605F1">
            <w:pPr>
              <w:pStyle w:val="TAC"/>
            </w:pPr>
            <w:r>
              <w:t>x</w:t>
            </w:r>
          </w:p>
        </w:tc>
        <w:tc>
          <w:tcPr>
            <w:tcW w:w="1559" w:type="dxa"/>
          </w:tcPr>
          <w:p w14:paraId="4BE51543" w14:textId="123422CA" w:rsidR="002C106E" w:rsidRDefault="002C106E" w:rsidP="009605F1">
            <w:pPr>
              <w:pStyle w:val="TAC"/>
            </w:pPr>
            <w:r>
              <w:t>2</w:t>
            </w:r>
          </w:p>
        </w:tc>
      </w:tr>
      <w:tr w:rsidR="002C106E" w:rsidRPr="00780B48" w14:paraId="21644EAE" w14:textId="77777777" w:rsidTr="00C43A14">
        <w:tc>
          <w:tcPr>
            <w:tcW w:w="1701" w:type="dxa"/>
            <w:vMerge/>
            <w:vAlign w:val="center"/>
          </w:tcPr>
          <w:p w14:paraId="6D5AF9AB" w14:textId="77777777" w:rsidR="002C106E" w:rsidRPr="00594DDE" w:rsidRDefault="002C106E" w:rsidP="002C106E">
            <w:pPr>
              <w:pStyle w:val="TAC"/>
              <w:rPr>
                <w:b/>
                <w:bCs/>
                <w:lang w:val="en-US"/>
              </w:rPr>
            </w:pPr>
          </w:p>
        </w:tc>
        <w:tc>
          <w:tcPr>
            <w:tcW w:w="2410" w:type="dxa"/>
          </w:tcPr>
          <w:p w14:paraId="3BAEFAF8" w14:textId="3CD5B3AE" w:rsidR="002C106E" w:rsidRPr="002C106E" w:rsidRDefault="002C106E" w:rsidP="009605F1">
            <w:pPr>
              <w:pStyle w:val="TAC"/>
              <w:rPr>
                <w:b/>
                <w:bCs/>
                <w:lang w:val="en-US"/>
              </w:rPr>
            </w:pPr>
            <w:r w:rsidRPr="002C106E">
              <w:rPr>
                <w:b/>
                <w:bCs/>
                <w:lang w:val="en-US"/>
              </w:rPr>
              <w:t>3555</w:t>
            </w:r>
          </w:p>
        </w:tc>
        <w:tc>
          <w:tcPr>
            <w:tcW w:w="1701" w:type="dxa"/>
          </w:tcPr>
          <w:p w14:paraId="42DEC97F" w14:textId="77777777" w:rsidR="002C106E" w:rsidRPr="002C106E" w:rsidRDefault="002C106E" w:rsidP="009605F1">
            <w:pPr>
              <w:pStyle w:val="TAC"/>
              <w:rPr>
                <w:b/>
                <w:bCs/>
              </w:rPr>
            </w:pPr>
            <w:r w:rsidRPr="002C106E">
              <w:rPr>
                <w:b/>
                <w:bCs/>
              </w:rPr>
              <w:t>55290</w:t>
            </w:r>
          </w:p>
        </w:tc>
        <w:tc>
          <w:tcPr>
            <w:tcW w:w="1417" w:type="dxa"/>
          </w:tcPr>
          <w:p w14:paraId="17B3DD5F" w14:textId="2AAFAFE1" w:rsidR="002C106E" w:rsidRPr="00C43A14" w:rsidRDefault="00C43A14" w:rsidP="009605F1">
            <w:pPr>
              <w:pStyle w:val="TAC"/>
              <w:rPr>
                <w:b/>
                <w:bCs/>
                <w:lang w:val="en-US"/>
              </w:rPr>
            </w:pPr>
            <w:r w:rsidRPr="00C43A14">
              <w:rPr>
                <w:b/>
                <w:bCs/>
                <w:lang w:val="en-US"/>
              </w:rPr>
              <w:t>637000</w:t>
            </w:r>
          </w:p>
        </w:tc>
        <w:tc>
          <w:tcPr>
            <w:tcW w:w="1559" w:type="dxa"/>
          </w:tcPr>
          <w:p w14:paraId="77E4D8F6" w14:textId="355EFA44" w:rsidR="002C106E" w:rsidRPr="00780B48" w:rsidRDefault="002C106E" w:rsidP="009605F1">
            <w:pPr>
              <w:pStyle w:val="TAC"/>
              <w:rPr>
                <w:lang w:val="en-US"/>
              </w:rPr>
            </w:pPr>
            <w:r>
              <w:rPr>
                <w:lang w:val="en-US"/>
              </w:rPr>
              <w:t>0</w:t>
            </w:r>
          </w:p>
        </w:tc>
      </w:tr>
      <w:tr w:rsidR="002C106E" w14:paraId="0E6AD327" w14:textId="77777777" w:rsidTr="00C43A14">
        <w:tc>
          <w:tcPr>
            <w:tcW w:w="1701" w:type="dxa"/>
            <w:vMerge/>
            <w:tcBorders>
              <w:bottom w:val="single" w:sz="4" w:space="0" w:color="auto"/>
            </w:tcBorders>
            <w:vAlign w:val="center"/>
          </w:tcPr>
          <w:p w14:paraId="7DBFC9F4" w14:textId="77777777" w:rsidR="002C106E" w:rsidRDefault="002C106E" w:rsidP="002C106E">
            <w:pPr>
              <w:pStyle w:val="TAC"/>
            </w:pPr>
          </w:p>
        </w:tc>
        <w:tc>
          <w:tcPr>
            <w:tcW w:w="2410" w:type="dxa"/>
            <w:tcBorders>
              <w:bottom w:val="single" w:sz="4" w:space="0" w:color="auto"/>
            </w:tcBorders>
          </w:tcPr>
          <w:p w14:paraId="202B1FB0" w14:textId="0E87A2BF" w:rsidR="002C106E" w:rsidRDefault="002C106E" w:rsidP="009605F1">
            <w:pPr>
              <w:pStyle w:val="TAC"/>
            </w:pPr>
            <w:r>
              <w:t>3555.1</w:t>
            </w:r>
          </w:p>
        </w:tc>
        <w:tc>
          <w:tcPr>
            <w:tcW w:w="1701" w:type="dxa"/>
            <w:tcBorders>
              <w:bottom w:val="single" w:sz="4" w:space="0" w:color="auto"/>
            </w:tcBorders>
          </w:tcPr>
          <w:p w14:paraId="316B5870" w14:textId="5F56ED6C" w:rsidR="002C106E" w:rsidRDefault="002C106E" w:rsidP="009605F1">
            <w:pPr>
              <w:pStyle w:val="TAC"/>
            </w:pPr>
            <w:r>
              <w:t>55291</w:t>
            </w:r>
          </w:p>
        </w:tc>
        <w:tc>
          <w:tcPr>
            <w:tcW w:w="1417" w:type="dxa"/>
            <w:tcBorders>
              <w:bottom w:val="single" w:sz="4" w:space="0" w:color="auto"/>
            </w:tcBorders>
          </w:tcPr>
          <w:p w14:paraId="3B9AE1CF" w14:textId="59B5F48F" w:rsidR="002C106E" w:rsidRDefault="002C106E" w:rsidP="009605F1">
            <w:pPr>
              <w:pStyle w:val="TAC"/>
            </w:pPr>
            <w:r>
              <w:t>x</w:t>
            </w:r>
          </w:p>
        </w:tc>
        <w:tc>
          <w:tcPr>
            <w:tcW w:w="1559" w:type="dxa"/>
            <w:tcBorders>
              <w:bottom w:val="single" w:sz="4" w:space="0" w:color="auto"/>
            </w:tcBorders>
          </w:tcPr>
          <w:p w14:paraId="7E2C8EAF" w14:textId="75276729" w:rsidR="002C106E" w:rsidRDefault="002C106E" w:rsidP="009605F1">
            <w:pPr>
              <w:pStyle w:val="TAC"/>
            </w:pPr>
            <w:r>
              <w:t>1</w:t>
            </w:r>
          </w:p>
        </w:tc>
      </w:tr>
      <w:tr w:rsidR="002C106E" w:rsidRPr="00780B48" w14:paraId="67315A38" w14:textId="77777777" w:rsidTr="00C43A14">
        <w:tc>
          <w:tcPr>
            <w:tcW w:w="1701" w:type="dxa"/>
            <w:shd w:val="clear" w:color="auto" w:fill="E7E6E6" w:themeFill="background2"/>
            <w:vAlign w:val="center"/>
          </w:tcPr>
          <w:p w14:paraId="5B06F8AF" w14:textId="77777777" w:rsidR="002C106E" w:rsidRPr="00594DDE" w:rsidRDefault="002C106E" w:rsidP="002C106E">
            <w:pPr>
              <w:pStyle w:val="TAC"/>
              <w:rPr>
                <w:b/>
                <w:bCs/>
                <w:lang w:val="en-US"/>
              </w:rPr>
            </w:pPr>
          </w:p>
        </w:tc>
        <w:tc>
          <w:tcPr>
            <w:tcW w:w="2410" w:type="dxa"/>
            <w:shd w:val="clear" w:color="auto" w:fill="E7E6E6" w:themeFill="background2"/>
          </w:tcPr>
          <w:p w14:paraId="357F451D" w14:textId="77777777" w:rsidR="002C106E" w:rsidRPr="00594DDE" w:rsidRDefault="002C106E" w:rsidP="009605F1">
            <w:pPr>
              <w:pStyle w:val="TAC"/>
              <w:rPr>
                <w:b/>
                <w:bCs/>
                <w:lang w:val="en-US"/>
              </w:rPr>
            </w:pPr>
          </w:p>
        </w:tc>
        <w:tc>
          <w:tcPr>
            <w:tcW w:w="1701" w:type="dxa"/>
            <w:shd w:val="clear" w:color="auto" w:fill="E7E6E6" w:themeFill="background2"/>
          </w:tcPr>
          <w:p w14:paraId="6E8B46D2" w14:textId="77777777" w:rsidR="002C106E" w:rsidRPr="00F24E98" w:rsidRDefault="002C106E" w:rsidP="009605F1">
            <w:pPr>
              <w:pStyle w:val="TAC"/>
            </w:pPr>
          </w:p>
        </w:tc>
        <w:tc>
          <w:tcPr>
            <w:tcW w:w="1417" w:type="dxa"/>
            <w:shd w:val="clear" w:color="auto" w:fill="E7E6E6" w:themeFill="background2"/>
          </w:tcPr>
          <w:p w14:paraId="7FB08A3C" w14:textId="77777777" w:rsidR="002C106E" w:rsidRDefault="002C106E" w:rsidP="009605F1">
            <w:pPr>
              <w:pStyle w:val="TAC"/>
              <w:rPr>
                <w:lang w:val="en-US"/>
              </w:rPr>
            </w:pPr>
          </w:p>
        </w:tc>
        <w:tc>
          <w:tcPr>
            <w:tcW w:w="1559" w:type="dxa"/>
            <w:shd w:val="clear" w:color="auto" w:fill="E7E6E6" w:themeFill="background2"/>
          </w:tcPr>
          <w:p w14:paraId="7028C598" w14:textId="3FD5948C" w:rsidR="002C106E" w:rsidRDefault="002C106E" w:rsidP="009605F1">
            <w:pPr>
              <w:pStyle w:val="TAC"/>
              <w:rPr>
                <w:lang w:val="en-US"/>
              </w:rPr>
            </w:pPr>
          </w:p>
        </w:tc>
      </w:tr>
      <w:tr w:rsidR="002C106E" w:rsidRPr="00780B48" w14:paraId="0DC6DCC5" w14:textId="77777777" w:rsidTr="00C43A14">
        <w:tc>
          <w:tcPr>
            <w:tcW w:w="1701" w:type="dxa"/>
            <w:vMerge w:val="restart"/>
            <w:vAlign w:val="center"/>
          </w:tcPr>
          <w:p w14:paraId="1F4C4AE1" w14:textId="7B9BF005" w:rsidR="002C106E" w:rsidRPr="002C106E" w:rsidRDefault="002C106E" w:rsidP="002C106E">
            <w:pPr>
              <w:pStyle w:val="TAC"/>
              <w:rPr>
                <w:lang w:val="en-US"/>
              </w:rPr>
            </w:pPr>
            <w:r w:rsidRPr="002C106E">
              <w:rPr>
                <w:lang w:val="en-US"/>
              </w:rPr>
              <w:t>3560-3570</w:t>
            </w:r>
          </w:p>
        </w:tc>
        <w:tc>
          <w:tcPr>
            <w:tcW w:w="2410" w:type="dxa"/>
          </w:tcPr>
          <w:p w14:paraId="33333125" w14:textId="41B386EF" w:rsidR="002C106E" w:rsidRPr="00594DDE" w:rsidRDefault="002C106E" w:rsidP="009605F1">
            <w:pPr>
              <w:pStyle w:val="TAC"/>
              <w:rPr>
                <w:b/>
                <w:bCs/>
                <w:lang w:val="en-US"/>
              </w:rPr>
            </w:pPr>
            <w:r w:rsidRPr="00594DDE">
              <w:rPr>
                <w:b/>
                <w:bCs/>
                <w:lang w:val="en-US"/>
              </w:rPr>
              <w:t>3564.9</w:t>
            </w:r>
          </w:p>
        </w:tc>
        <w:tc>
          <w:tcPr>
            <w:tcW w:w="1701" w:type="dxa"/>
          </w:tcPr>
          <w:p w14:paraId="4DF13833" w14:textId="77777777" w:rsidR="002C106E" w:rsidRPr="002C106E" w:rsidRDefault="002C106E" w:rsidP="009605F1">
            <w:pPr>
              <w:pStyle w:val="TAC"/>
              <w:rPr>
                <w:b/>
                <w:bCs/>
              </w:rPr>
            </w:pPr>
            <w:r w:rsidRPr="002C106E">
              <w:rPr>
                <w:b/>
                <w:bCs/>
              </w:rPr>
              <w:t>55389</w:t>
            </w:r>
          </w:p>
        </w:tc>
        <w:tc>
          <w:tcPr>
            <w:tcW w:w="1417" w:type="dxa"/>
          </w:tcPr>
          <w:p w14:paraId="41AFC398" w14:textId="273DD4BB" w:rsidR="002C106E" w:rsidRPr="00C43A14" w:rsidRDefault="00C43A14" w:rsidP="009605F1">
            <w:pPr>
              <w:pStyle w:val="TAC"/>
              <w:rPr>
                <w:b/>
                <w:bCs/>
                <w:lang w:val="en-US"/>
              </w:rPr>
            </w:pPr>
            <w:r w:rsidRPr="00C43A14">
              <w:rPr>
                <w:b/>
                <w:bCs/>
                <w:lang w:val="en-US"/>
              </w:rPr>
              <w:t>637660</w:t>
            </w:r>
          </w:p>
        </w:tc>
        <w:tc>
          <w:tcPr>
            <w:tcW w:w="1559" w:type="dxa"/>
          </w:tcPr>
          <w:p w14:paraId="3A05DB9D" w14:textId="32B415A9" w:rsidR="002C106E" w:rsidRPr="00780B48" w:rsidRDefault="002C106E" w:rsidP="009605F1">
            <w:pPr>
              <w:pStyle w:val="TAC"/>
              <w:rPr>
                <w:lang w:val="en-US"/>
              </w:rPr>
            </w:pPr>
            <w:r>
              <w:rPr>
                <w:lang w:val="en-US"/>
              </w:rPr>
              <w:t>0</w:t>
            </w:r>
          </w:p>
        </w:tc>
      </w:tr>
      <w:tr w:rsidR="002C106E" w:rsidRPr="00780B48" w14:paraId="3C0ABD7B" w14:textId="77777777" w:rsidTr="00C43A14">
        <w:tc>
          <w:tcPr>
            <w:tcW w:w="1701" w:type="dxa"/>
            <w:vMerge/>
            <w:vAlign w:val="center"/>
          </w:tcPr>
          <w:p w14:paraId="7C759077" w14:textId="77777777" w:rsidR="002C106E" w:rsidRDefault="002C106E" w:rsidP="002C106E">
            <w:pPr>
              <w:pStyle w:val="TAC"/>
              <w:rPr>
                <w:lang w:val="en-US"/>
              </w:rPr>
            </w:pPr>
          </w:p>
        </w:tc>
        <w:tc>
          <w:tcPr>
            <w:tcW w:w="2410" w:type="dxa"/>
          </w:tcPr>
          <w:p w14:paraId="21103707" w14:textId="4CE15B3A" w:rsidR="002C106E" w:rsidRPr="00780B48" w:rsidRDefault="002C106E" w:rsidP="009605F1">
            <w:pPr>
              <w:pStyle w:val="TAC"/>
              <w:rPr>
                <w:lang w:val="en-US"/>
              </w:rPr>
            </w:pPr>
            <w:r>
              <w:rPr>
                <w:lang w:val="en-US"/>
              </w:rPr>
              <w:t>3565</w:t>
            </w:r>
          </w:p>
        </w:tc>
        <w:tc>
          <w:tcPr>
            <w:tcW w:w="1701" w:type="dxa"/>
          </w:tcPr>
          <w:p w14:paraId="061BC9A2" w14:textId="77777777" w:rsidR="002C106E" w:rsidRDefault="002C106E" w:rsidP="009605F1">
            <w:pPr>
              <w:pStyle w:val="TAC"/>
            </w:pPr>
            <w:r w:rsidRPr="00F24E98">
              <w:t>55390</w:t>
            </w:r>
          </w:p>
        </w:tc>
        <w:tc>
          <w:tcPr>
            <w:tcW w:w="1417" w:type="dxa"/>
          </w:tcPr>
          <w:p w14:paraId="13D50983" w14:textId="3474045E" w:rsidR="002C106E" w:rsidRDefault="002C106E" w:rsidP="009605F1">
            <w:pPr>
              <w:pStyle w:val="TAC"/>
              <w:rPr>
                <w:lang w:val="en-US"/>
              </w:rPr>
            </w:pPr>
            <w:r>
              <w:rPr>
                <w:lang w:val="en-US"/>
              </w:rPr>
              <w:t>x</w:t>
            </w:r>
          </w:p>
        </w:tc>
        <w:tc>
          <w:tcPr>
            <w:tcW w:w="1559" w:type="dxa"/>
          </w:tcPr>
          <w:p w14:paraId="73130744" w14:textId="0EEF77D6" w:rsidR="002C106E" w:rsidRPr="00780B48" w:rsidRDefault="002C106E" w:rsidP="009605F1">
            <w:pPr>
              <w:pStyle w:val="TAC"/>
              <w:rPr>
                <w:lang w:val="en-US"/>
              </w:rPr>
            </w:pPr>
            <w:r>
              <w:rPr>
                <w:lang w:val="en-US"/>
              </w:rPr>
              <w:t>1</w:t>
            </w:r>
          </w:p>
        </w:tc>
      </w:tr>
      <w:tr w:rsidR="002C106E" w14:paraId="37855C56" w14:textId="77777777" w:rsidTr="00C43A14">
        <w:tc>
          <w:tcPr>
            <w:tcW w:w="1701" w:type="dxa"/>
            <w:vMerge/>
            <w:tcBorders>
              <w:bottom w:val="single" w:sz="4" w:space="0" w:color="auto"/>
            </w:tcBorders>
            <w:vAlign w:val="center"/>
          </w:tcPr>
          <w:p w14:paraId="05263591" w14:textId="77777777" w:rsidR="002C106E" w:rsidRDefault="002C106E" w:rsidP="002C106E">
            <w:pPr>
              <w:pStyle w:val="TAC"/>
            </w:pPr>
          </w:p>
        </w:tc>
        <w:tc>
          <w:tcPr>
            <w:tcW w:w="2410" w:type="dxa"/>
            <w:tcBorders>
              <w:bottom w:val="single" w:sz="4" w:space="0" w:color="auto"/>
            </w:tcBorders>
          </w:tcPr>
          <w:p w14:paraId="25E1B42C" w14:textId="3DE400E7" w:rsidR="002C106E" w:rsidRDefault="002C106E" w:rsidP="009605F1">
            <w:pPr>
              <w:pStyle w:val="TAC"/>
            </w:pPr>
            <w:r>
              <w:t>3565.1</w:t>
            </w:r>
          </w:p>
        </w:tc>
        <w:tc>
          <w:tcPr>
            <w:tcW w:w="1701" w:type="dxa"/>
            <w:tcBorders>
              <w:bottom w:val="single" w:sz="4" w:space="0" w:color="auto"/>
            </w:tcBorders>
          </w:tcPr>
          <w:p w14:paraId="5EC9D42C" w14:textId="4D474F6D" w:rsidR="002C106E" w:rsidRDefault="002C106E" w:rsidP="009605F1">
            <w:pPr>
              <w:pStyle w:val="TAC"/>
            </w:pPr>
            <w:r>
              <w:t>55391</w:t>
            </w:r>
          </w:p>
        </w:tc>
        <w:tc>
          <w:tcPr>
            <w:tcW w:w="1417" w:type="dxa"/>
            <w:tcBorders>
              <w:bottom w:val="single" w:sz="4" w:space="0" w:color="auto"/>
            </w:tcBorders>
          </w:tcPr>
          <w:p w14:paraId="7FDD942A" w14:textId="61D84BA2" w:rsidR="002C106E" w:rsidRDefault="002C106E" w:rsidP="009605F1">
            <w:pPr>
              <w:pStyle w:val="TAC"/>
            </w:pPr>
            <w:r>
              <w:t>x</w:t>
            </w:r>
          </w:p>
        </w:tc>
        <w:tc>
          <w:tcPr>
            <w:tcW w:w="1559" w:type="dxa"/>
            <w:tcBorders>
              <w:bottom w:val="single" w:sz="4" w:space="0" w:color="auto"/>
            </w:tcBorders>
          </w:tcPr>
          <w:p w14:paraId="728A1CF2" w14:textId="30FB02A3" w:rsidR="002C106E" w:rsidRDefault="00C43A14" w:rsidP="009605F1">
            <w:pPr>
              <w:pStyle w:val="TAC"/>
            </w:pPr>
            <w:r>
              <w:t>2</w:t>
            </w:r>
          </w:p>
        </w:tc>
      </w:tr>
      <w:tr w:rsidR="002C106E" w14:paraId="32E3D0DB" w14:textId="77777777" w:rsidTr="00C43A14">
        <w:tc>
          <w:tcPr>
            <w:tcW w:w="1701" w:type="dxa"/>
            <w:shd w:val="clear" w:color="auto" w:fill="E7E6E6" w:themeFill="background2"/>
            <w:vAlign w:val="center"/>
          </w:tcPr>
          <w:p w14:paraId="7BFA4B97" w14:textId="77777777" w:rsidR="002C106E" w:rsidRDefault="002C106E" w:rsidP="002C106E">
            <w:pPr>
              <w:pStyle w:val="TAC"/>
            </w:pPr>
          </w:p>
        </w:tc>
        <w:tc>
          <w:tcPr>
            <w:tcW w:w="2410" w:type="dxa"/>
            <w:shd w:val="clear" w:color="auto" w:fill="E7E6E6" w:themeFill="background2"/>
          </w:tcPr>
          <w:p w14:paraId="0313E23E" w14:textId="4534219D" w:rsidR="002C106E" w:rsidRDefault="002C106E" w:rsidP="009605F1">
            <w:pPr>
              <w:pStyle w:val="TAC"/>
            </w:pPr>
          </w:p>
        </w:tc>
        <w:tc>
          <w:tcPr>
            <w:tcW w:w="1701" w:type="dxa"/>
            <w:shd w:val="clear" w:color="auto" w:fill="E7E6E6" w:themeFill="background2"/>
          </w:tcPr>
          <w:p w14:paraId="2CDB0DBC" w14:textId="77777777" w:rsidR="002C106E" w:rsidRDefault="002C106E" w:rsidP="009605F1">
            <w:pPr>
              <w:pStyle w:val="TAC"/>
            </w:pPr>
          </w:p>
        </w:tc>
        <w:tc>
          <w:tcPr>
            <w:tcW w:w="1417" w:type="dxa"/>
            <w:shd w:val="clear" w:color="auto" w:fill="E7E6E6" w:themeFill="background2"/>
          </w:tcPr>
          <w:p w14:paraId="551E5B49" w14:textId="77777777" w:rsidR="002C106E" w:rsidRDefault="002C106E" w:rsidP="009605F1">
            <w:pPr>
              <w:pStyle w:val="TAC"/>
            </w:pPr>
          </w:p>
        </w:tc>
        <w:tc>
          <w:tcPr>
            <w:tcW w:w="1559" w:type="dxa"/>
            <w:shd w:val="clear" w:color="auto" w:fill="E7E6E6" w:themeFill="background2"/>
          </w:tcPr>
          <w:p w14:paraId="6AAABB64" w14:textId="6EDAA5FA" w:rsidR="002C106E" w:rsidRDefault="002C106E" w:rsidP="009605F1">
            <w:pPr>
              <w:pStyle w:val="TAC"/>
            </w:pPr>
          </w:p>
        </w:tc>
      </w:tr>
      <w:tr w:rsidR="002C106E" w:rsidRPr="00780B48" w14:paraId="07AA8F80" w14:textId="77777777" w:rsidTr="00C43A14">
        <w:tc>
          <w:tcPr>
            <w:tcW w:w="1701" w:type="dxa"/>
            <w:vMerge w:val="restart"/>
            <w:vAlign w:val="center"/>
          </w:tcPr>
          <w:p w14:paraId="2A7EEC8D" w14:textId="536AD563" w:rsidR="002C106E" w:rsidRPr="005D2D54" w:rsidRDefault="002C106E" w:rsidP="002C106E">
            <w:pPr>
              <w:pStyle w:val="TAC"/>
            </w:pPr>
            <w:r>
              <w:t>3570-3580</w:t>
            </w:r>
          </w:p>
        </w:tc>
        <w:tc>
          <w:tcPr>
            <w:tcW w:w="2410" w:type="dxa"/>
          </w:tcPr>
          <w:p w14:paraId="6245A933" w14:textId="78D2E6EC" w:rsidR="002C106E" w:rsidRPr="005D2D54" w:rsidRDefault="002C106E" w:rsidP="009605F1">
            <w:pPr>
              <w:pStyle w:val="TAC"/>
            </w:pPr>
            <w:r>
              <w:t>3574.9</w:t>
            </w:r>
          </w:p>
        </w:tc>
        <w:tc>
          <w:tcPr>
            <w:tcW w:w="1701" w:type="dxa"/>
          </w:tcPr>
          <w:p w14:paraId="2578EA69" w14:textId="7F71CAE8" w:rsidR="002C106E" w:rsidRPr="005D2D54" w:rsidRDefault="002C106E" w:rsidP="009605F1">
            <w:pPr>
              <w:pStyle w:val="TAC"/>
            </w:pPr>
            <w:r>
              <w:t>55489</w:t>
            </w:r>
          </w:p>
        </w:tc>
        <w:tc>
          <w:tcPr>
            <w:tcW w:w="1417" w:type="dxa"/>
          </w:tcPr>
          <w:p w14:paraId="2AC592AA" w14:textId="41DA7C9D" w:rsidR="002C106E" w:rsidRDefault="002C106E" w:rsidP="009605F1">
            <w:pPr>
              <w:pStyle w:val="TAC"/>
              <w:rPr>
                <w:lang w:val="en-US"/>
              </w:rPr>
            </w:pPr>
            <w:r>
              <w:rPr>
                <w:lang w:val="en-US"/>
              </w:rPr>
              <w:t>x</w:t>
            </w:r>
          </w:p>
        </w:tc>
        <w:tc>
          <w:tcPr>
            <w:tcW w:w="1559" w:type="dxa"/>
          </w:tcPr>
          <w:p w14:paraId="78985966" w14:textId="44890F28" w:rsidR="002C106E" w:rsidRDefault="002C106E" w:rsidP="009605F1">
            <w:pPr>
              <w:pStyle w:val="TAC"/>
              <w:rPr>
                <w:lang w:val="en-US"/>
              </w:rPr>
            </w:pPr>
            <w:r>
              <w:rPr>
                <w:lang w:val="en-US"/>
              </w:rPr>
              <w:t>1</w:t>
            </w:r>
          </w:p>
        </w:tc>
      </w:tr>
      <w:tr w:rsidR="002C106E" w:rsidRPr="00780B48" w14:paraId="1D7FD15E" w14:textId="77777777" w:rsidTr="00C43A14">
        <w:tc>
          <w:tcPr>
            <w:tcW w:w="1701" w:type="dxa"/>
            <w:vMerge/>
            <w:vAlign w:val="center"/>
          </w:tcPr>
          <w:p w14:paraId="53B9B493" w14:textId="77777777" w:rsidR="002C106E" w:rsidRPr="005D2D54" w:rsidRDefault="002C106E" w:rsidP="002C106E">
            <w:pPr>
              <w:pStyle w:val="TAC"/>
            </w:pPr>
          </w:p>
        </w:tc>
        <w:tc>
          <w:tcPr>
            <w:tcW w:w="2410" w:type="dxa"/>
          </w:tcPr>
          <w:p w14:paraId="68D0401E" w14:textId="4C32CB9A" w:rsidR="002C106E" w:rsidRDefault="002C106E" w:rsidP="009605F1">
            <w:pPr>
              <w:pStyle w:val="TAC"/>
            </w:pPr>
            <w:r w:rsidRPr="005D2D54">
              <w:t>3575</w:t>
            </w:r>
          </w:p>
        </w:tc>
        <w:tc>
          <w:tcPr>
            <w:tcW w:w="1701" w:type="dxa"/>
          </w:tcPr>
          <w:p w14:paraId="1838A195" w14:textId="77777777" w:rsidR="002C106E" w:rsidRDefault="002C106E" w:rsidP="009605F1">
            <w:pPr>
              <w:pStyle w:val="TAC"/>
            </w:pPr>
            <w:r w:rsidRPr="005D2D54">
              <w:t>55490</w:t>
            </w:r>
          </w:p>
        </w:tc>
        <w:tc>
          <w:tcPr>
            <w:tcW w:w="1417" w:type="dxa"/>
          </w:tcPr>
          <w:p w14:paraId="1D3B360C" w14:textId="75EB690D" w:rsidR="002C106E" w:rsidRDefault="002C106E" w:rsidP="009605F1">
            <w:pPr>
              <w:pStyle w:val="TAC"/>
              <w:rPr>
                <w:lang w:val="en-US"/>
              </w:rPr>
            </w:pPr>
            <w:r>
              <w:rPr>
                <w:lang w:val="en-US"/>
              </w:rPr>
              <w:t>x</w:t>
            </w:r>
          </w:p>
        </w:tc>
        <w:tc>
          <w:tcPr>
            <w:tcW w:w="1559" w:type="dxa"/>
          </w:tcPr>
          <w:p w14:paraId="4F9B8D12" w14:textId="08A0D5EA" w:rsidR="002C106E" w:rsidRPr="00780B48" w:rsidRDefault="002C106E" w:rsidP="009605F1">
            <w:pPr>
              <w:pStyle w:val="TAC"/>
              <w:rPr>
                <w:lang w:val="en-US"/>
              </w:rPr>
            </w:pPr>
            <w:r>
              <w:rPr>
                <w:lang w:val="en-US"/>
              </w:rPr>
              <w:t>2</w:t>
            </w:r>
          </w:p>
        </w:tc>
      </w:tr>
      <w:tr w:rsidR="002C106E" w:rsidRPr="00780B48" w14:paraId="373514EE" w14:textId="77777777" w:rsidTr="00C43A14">
        <w:tc>
          <w:tcPr>
            <w:tcW w:w="1701" w:type="dxa"/>
            <w:vMerge/>
            <w:tcBorders>
              <w:bottom w:val="single" w:sz="4" w:space="0" w:color="auto"/>
            </w:tcBorders>
            <w:vAlign w:val="center"/>
          </w:tcPr>
          <w:p w14:paraId="4ABFA052" w14:textId="77777777" w:rsidR="002C106E" w:rsidRPr="00594DDE" w:rsidRDefault="002C106E" w:rsidP="002C106E">
            <w:pPr>
              <w:pStyle w:val="TAC"/>
              <w:rPr>
                <w:b/>
                <w:bCs/>
              </w:rPr>
            </w:pPr>
          </w:p>
        </w:tc>
        <w:tc>
          <w:tcPr>
            <w:tcW w:w="2410" w:type="dxa"/>
            <w:tcBorders>
              <w:bottom w:val="single" w:sz="4" w:space="0" w:color="auto"/>
            </w:tcBorders>
          </w:tcPr>
          <w:p w14:paraId="4B8FD738" w14:textId="16515F3F" w:rsidR="002C106E" w:rsidRPr="00594DDE" w:rsidRDefault="002C106E" w:rsidP="009605F1">
            <w:pPr>
              <w:pStyle w:val="TAC"/>
              <w:rPr>
                <w:b/>
                <w:bCs/>
              </w:rPr>
            </w:pPr>
            <w:r w:rsidRPr="00594DDE">
              <w:rPr>
                <w:b/>
                <w:bCs/>
              </w:rPr>
              <w:t>3575.1</w:t>
            </w:r>
          </w:p>
        </w:tc>
        <w:tc>
          <w:tcPr>
            <w:tcW w:w="1701" w:type="dxa"/>
            <w:tcBorders>
              <w:bottom w:val="single" w:sz="4" w:space="0" w:color="auto"/>
            </w:tcBorders>
          </w:tcPr>
          <w:p w14:paraId="6840518A" w14:textId="77777777" w:rsidR="002C106E" w:rsidRPr="002C106E" w:rsidRDefault="002C106E" w:rsidP="009605F1">
            <w:pPr>
              <w:pStyle w:val="TAC"/>
              <w:rPr>
                <w:b/>
                <w:bCs/>
              </w:rPr>
            </w:pPr>
            <w:r w:rsidRPr="002C106E">
              <w:rPr>
                <w:b/>
                <w:bCs/>
              </w:rPr>
              <w:t>55491</w:t>
            </w:r>
          </w:p>
        </w:tc>
        <w:tc>
          <w:tcPr>
            <w:tcW w:w="1417" w:type="dxa"/>
            <w:tcBorders>
              <w:bottom w:val="single" w:sz="4" w:space="0" w:color="auto"/>
            </w:tcBorders>
          </w:tcPr>
          <w:p w14:paraId="0A3EF113" w14:textId="6DA8F5DC" w:rsidR="002C106E" w:rsidRPr="00C43A14" w:rsidRDefault="00C43A14" w:rsidP="009605F1">
            <w:pPr>
              <w:pStyle w:val="TAC"/>
              <w:rPr>
                <w:b/>
                <w:bCs/>
                <w:lang w:val="en-US"/>
              </w:rPr>
            </w:pPr>
            <w:r w:rsidRPr="00C43A14">
              <w:rPr>
                <w:b/>
                <w:bCs/>
                <w:lang w:val="en-US"/>
              </w:rPr>
              <w:t>638340</w:t>
            </w:r>
          </w:p>
        </w:tc>
        <w:tc>
          <w:tcPr>
            <w:tcW w:w="1559" w:type="dxa"/>
            <w:tcBorders>
              <w:bottom w:val="single" w:sz="4" w:space="0" w:color="auto"/>
            </w:tcBorders>
          </w:tcPr>
          <w:p w14:paraId="0684FEF1" w14:textId="03951B24" w:rsidR="002C106E" w:rsidRPr="00780B48" w:rsidRDefault="002C106E" w:rsidP="009605F1">
            <w:pPr>
              <w:pStyle w:val="TAC"/>
              <w:rPr>
                <w:lang w:val="en-US"/>
              </w:rPr>
            </w:pPr>
            <w:r>
              <w:rPr>
                <w:lang w:val="en-US"/>
              </w:rPr>
              <w:t>0</w:t>
            </w:r>
          </w:p>
        </w:tc>
      </w:tr>
      <w:tr w:rsidR="002C106E" w14:paraId="61B85E14" w14:textId="77777777" w:rsidTr="00C43A14">
        <w:tc>
          <w:tcPr>
            <w:tcW w:w="1701" w:type="dxa"/>
            <w:shd w:val="clear" w:color="auto" w:fill="E7E6E6" w:themeFill="background2"/>
            <w:vAlign w:val="center"/>
          </w:tcPr>
          <w:p w14:paraId="3666BC2C" w14:textId="77777777" w:rsidR="002C106E" w:rsidRDefault="002C106E" w:rsidP="002C106E">
            <w:pPr>
              <w:pStyle w:val="TAC"/>
            </w:pPr>
          </w:p>
        </w:tc>
        <w:tc>
          <w:tcPr>
            <w:tcW w:w="2410" w:type="dxa"/>
            <w:shd w:val="clear" w:color="auto" w:fill="E7E6E6" w:themeFill="background2"/>
          </w:tcPr>
          <w:p w14:paraId="0A70BCD7" w14:textId="3476389D" w:rsidR="002C106E" w:rsidRDefault="002C106E" w:rsidP="009605F1">
            <w:pPr>
              <w:pStyle w:val="TAC"/>
            </w:pPr>
          </w:p>
        </w:tc>
        <w:tc>
          <w:tcPr>
            <w:tcW w:w="1701" w:type="dxa"/>
            <w:shd w:val="clear" w:color="auto" w:fill="E7E6E6" w:themeFill="background2"/>
          </w:tcPr>
          <w:p w14:paraId="2209376F" w14:textId="77777777" w:rsidR="002C106E" w:rsidRDefault="002C106E" w:rsidP="009605F1">
            <w:pPr>
              <w:pStyle w:val="TAC"/>
            </w:pPr>
          </w:p>
        </w:tc>
        <w:tc>
          <w:tcPr>
            <w:tcW w:w="1417" w:type="dxa"/>
            <w:shd w:val="clear" w:color="auto" w:fill="E7E6E6" w:themeFill="background2"/>
          </w:tcPr>
          <w:p w14:paraId="100CB97C" w14:textId="77777777" w:rsidR="002C106E" w:rsidRDefault="002C106E" w:rsidP="009605F1">
            <w:pPr>
              <w:pStyle w:val="TAC"/>
            </w:pPr>
          </w:p>
        </w:tc>
        <w:tc>
          <w:tcPr>
            <w:tcW w:w="1559" w:type="dxa"/>
            <w:shd w:val="clear" w:color="auto" w:fill="E7E6E6" w:themeFill="background2"/>
          </w:tcPr>
          <w:p w14:paraId="56A0610F" w14:textId="2BB313D6" w:rsidR="002C106E" w:rsidRDefault="002C106E" w:rsidP="009605F1">
            <w:pPr>
              <w:pStyle w:val="TAC"/>
            </w:pPr>
          </w:p>
        </w:tc>
      </w:tr>
      <w:tr w:rsidR="002C106E" w:rsidRPr="00780B48" w14:paraId="1ADB6A31" w14:textId="77777777" w:rsidTr="00C43A14">
        <w:tc>
          <w:tcPr>
            <w:tcW w:w="1701" w:type="dxa"/>
            <w:vMerge w:val="restart"/>
            <w:vAlign w:val="center"/>
          </w:tcPr>
          <w:p w14:paraId="3D7EEFB1" w14:textId="058802F9" w:rsidR="002C106E" w:rsidRPr="002C106E" w:rsidRDefault="002C106E" w:rsidP="002C106E">
            <w:pPr>
              <w:pStyle w:val="TAC"/>
              <w:rPr>
                <w:lang w:val="en-US"/>
              </w:rPr>
            </w:pPr>
            <w:r w:rsidRPr="002C106E">
              <w:rPr>
                <w:lang w:val="en-US"/>
              </w:rPr>
              <w:t>3580-3590</w:t>
            </w:r>
          </w:p>
        </w:tc>
        <w:tc>
          <w:tcPr>
            <w:tcW w:w="2410" w:type="dxa"/>
          </w:tcPr>
          <w:p w14:paraId="49BE2BA6" w14:textId="5D921AF5" w:rsidR="002C106E" w:rsidRPr="002C106E" w:rsidRDefault="002C106E" w:rsidP="009605F1">
            <w:pPr>
              <w:pStyle w:val="TAC"/>
              <w:rPr>
                <w:lang w:val="en-US"/>
              </w:rPr>
            </w:pPr>
            <w:r w:rsidRPr="002C106E">
              <w:rPr>
                <w:lang w:val="en-US"/>
              </w:rPr>
              <w:t>3584.9</w:t>
            </w:r>
          </w:p>
        </w:tc>
        <w:tc>
          <w:tcPr>
            <w:tcW w:w="1701" w:type="dxa"/>
          </w:tcPr>
          <w:p w14:paraId="1F9D4AAF" w14:textId="35289CC5" w:rsidR="002C106E" w:rsidRPr="00780B48" w:rsidRDefault="002C106E" w:rsidP="009605F1">
            <w:pPr>
              <w:pStyle w:val="TAC"/>
            </w:pPr>
            <w:r>
              <w:t>55589</w:t>
            </w:r>
          </w:p>
        </w:tc>
        <w:tc>
          <w:tcPr>
            <w:tcW w:w="1417" w:type="dxa"/>
          </w:tcPr>
          <w:p w14:paraId="7046EB12" w14:textId="632A05A4" w:rsidR="002C106E" w:rsidRDefault="002C106E" w:rsidP="009605F1">
            <w:pPr>
              <w:pStyle w:val="TAC"/>
              <w:rPr>
                <w:lang w:val="en-US"/>
              </w:rPr>
            </w:pPr>
            <w:r>
              <w:rPr>
                <w:lang w:val="en-US"/>
              </w:rPr>
              <w:t>x</w:t>
            </w:r>
          </w:p>
        </w:tc>
        <w:tc>
          <w:tcPr>
            <w:tcW w:w="1559" w:type="dxa"/>
          </w:tcPr>
          <w:p w14:paraId="6BB50706" w14:textId="57F456A7" w:rsidR="002C106E" w:rsidRDefault="002C106E" w:rsidP="009605F1">
            <w:pPr>
              <w:pStyle w:val="TAC"/>
              <w:rPr>
                <w:lang w:val="en-US"/>
              </w:rPr>
            </w:pPr>
            <w:r>
              <w:rPr>
                <w:lang w:val="en-US"/>
              </w:rPr>
              <w:t>2</w:t>
            </w:r>
          </w:p>
        </w:tc>
      </w:tr>
      <w:tr w:rsidR="002C106E" w:rsidRPr="00780B48" w14:paraId="2224E55C" w14:textId="77777777" w:rsidTr="00C43A14">
        <w:tc>
          <w:tcPr>
            <w:tcW w:w="1701" w:type="dxa"/>
            <w:vMerge/>
          </w:tcPr>
          <w:p w14:paraId="263347F1" w14:textId="77777777" w:rsidR="002C106E" w:rsidRPr="00594DDE" w:rsidRDefault="002C106E" w:rsidP="009605F1">
            <w:pPr>
              <w:pStyle w:val="TAC"/>
              <w:rPr>
                <w:b/>
                <w:bCs/>
                <w:lang w:val="en-US"/>
              </w:rPr>
            </w:pPr>
          </w:p>
        </w:tc>
        <w:tc>
          <w:tcPr>
            <w:tcW w:w="2410" w:type="dxa"/>
          </w:tcPr>
          <w:p w14:paraId="78FE191A" w14:textId="1E4DB55C" w:rsidR="002C106E" w:rsidRPr="00594DDE" w:rsidRDefault="002C106E" w:rsidP="009605F1">
            <w:pPr>
              <w:pStyle w:val="TAC"/>
              <w:rPr>
                <w:b/>
                <w:bCs/>
                <w:lang w:val="en-US"/>
              </w:rPr>
            </w:pPr>
            <w:r w:rsidRPr="00594DDE">
              <w:rPr>
                <w:b/>
                <w:bCs/>
                <w:lang w:val="en-US"/>
              </w:rPr>
              <w:t>3585</w:t>
            </w:r>
          </w:p>
        </w:tc>
        <w:tc>
          <w:tcPr>
            <w:tcW w:w="1701" w:type="dxa"/>
          </w:tcPr>
          <w:p w14:paraId="4715F39B" w14:textId="77777777" w:rsidR="002C106E" w:rsidRPr="002C106E" w:rsidRDefault="002C106E" w:rsidP="009605F1">
            <w:pPr>
              <w:pStyle w:val="TAC"/>
              <w:rPr>
                <w:b/>
                <w:bCs/>
              </w:rPr>
            </w:pPr>
            <w:r w:rsidRPr="002C106E">
              <w:rPr>
                <w:b/>
                <w:bCs/>
              </w:rPr>
              <w:t>55590</w:t>
            </w:r>
          </w:p>
        </w:tc>
        <w:tc>
          <w:tcPr>
            <w:tcW w:w="1417" w:type="dxa"/>
          </w:tcPr>
          <w:p w14:paraId="1F64537E" w14:textId="4114C01C" w:rsidR="002C106E" w:rsidRPr="00C43A14" w:rsidRDefault="00C43A14" w:rsidP="009605F1">
            <w:pPr>
              <w:pStyle w:val="TAC"/>
              <w:rPr>
                <w:b/>
                <w:bCs/>
                <w:lang w:val="en-US"/>
              </w:rPr>
            </w:pPr>
            <w:r w:rsidRPr="00C43A14">
              <w:rPr>
                <w:b/>
                <w:bCs/>
                <w:lang w:val="en-US"/>
              </w:rPr>
              <w:t>639000</w:t>
            </w:r>
          </w:p>
        </w:tc>
        <w:tc>
          <w:tcPr>
            <w:tcW w:w="1559" w:type="dxa"/>
          </w:tcPr>
          <w:p w14:paraId="302F5036" w14:textId="53347B20" w:rsidR="002C106E" w:rsidRPr="00780B48" w:rsidRDefault="002C106E" w:rsidP="009605F1">
            <w:pPr>
              <w:pStyle w:val="TAC"/>
              <w:rPr>
                <w:lang w:val="en-US"/>
              </w:rPr>
            </w:pPr>
            <w:r>
              <w:rPr>
                <w:lang w:val="en-US"/>
              </w:rPr>
              <w:t>0</w:t>
            </w:r>
          </w:p>
        </w:tc>
      </w:tr>
      <w:tr w:rsidR="002C106E" w:rsidRPr="00780B48" w14:paraId="22E745A4" w14:textId="77777777" w:rsidTr="00C43A14">
        <w:tc>
          <w:tcPr>
            <w:tcW w:w="1701" w:type="dxa"/>
            <w:vMerge/>
          </w:tcPr>
          <w:p w14:paraId="3E818F60" w14:textId="77777777" w:rsidR="002C106E" w:rsidRPr="00594DDE" w:rsidRDefault="002C106E" w:rsidP="009605F1">
            <w:pPr>
              <w:pStyle w:val="TAC"/>
              <w:rPr>
                <w:b/>
                <w:bCs/>
                <w:lang w:val="en-US"/>
              </w:rPr>
            </w:pPr>
          </w:p>
        </w:tc>
        <w:tc>
          <w:tcPr>
            <w:tcW w:w="2410" w:type="dxa"/>
          </w:tcPr>
          <w:p w14:paraId="0B662E98" w14:textId="23CA96D4" w:rsidR="002C106E" w:rsidRPr="002C106E" w:rsidRDefault="002C106E" w:rsidP="009605F1">
            <w:pPr>
              <w:pStyle w:val="TAC"/>
              <w:rPr>
                <w:lang w:val="en-US"/>
              </w:rPr>
            </w:pPr>
            <w:r w:rsidRPr="002C106E">
              <w:rPr>
                <w:lang w:val="en-US"/>
              </w:rPr>
              <w:t>3585.1</w:t>
            </w:r>
          </w:p>
        </w:tc>
        <w:tc>
          <w:tcPr>
            <w:tcW w:w="1701" w:type="dxa"/>
          </w:tcPr>
          <w:p w14:paraId="6A163317" w14:textId="3062C38A" w:rsidR="002C106E" w:rsidRPr="00780B48" w:rsidRDefault="002C106E" w:rsidP="009605F1">
            <w:pPr>
              <w:pStyle w:val="TAC"/>
            </w:pPr>
            <w:r>
              <w:t>55591</w:t>
            </w:r>
          </w:p>
        </w:tc>
        <w:tc>
          <w:tcPr>
            <w:tcW w:w="1417" w:type="dxa"/>
          </w:tcPr>
          <w:p w14:paraId="70B2EA32" w14:textId="5E275066" w:rsidR="002C106E" w:rsidRDefault="002C106E" w:rsidP="009605F1">
            <w:pPr>
              <w:pStyle w:val="TAC"/>
              <w:rPr>
                <w:lang w:val="en-US"/>
              </w:rPr>
            </w:pPr>
            <w:r>
              <w:rPr>
                <w:lang w:val="en-US"/>
              </w:rPr>
              <w:t>x</w:t>
            </w:r>
          </w:p>
        </w:tc>
        <w:tc>
          <w:tcPr>
            <w:tcW w:w="1559" w:type="dxa"/>
          </w:tcPr>
          <w:p w14:paraId="1ACF6F23" w14:textId="53AD367C" w:rsidR="002C106E" w:rsidRDefault="002C106E" w:rsidP="009605F1">
            <w:pPr>
              <w:pStyle w:val="TAC"/>
              <w:rPr>
                <w:lang w:val="en-US"/>
              </w:rPr>
            </w:pPr>
            <w:r>
              <w:rPr>
                <w:lang w:val="en-US"/>
              </w:rPr>
              <w:t>1</w:t>
            </w:r>
          </w:p>
        </w:tc>
      </w:tr>
    </w:tbl>
    <w:p w14:paraId="0BB557A2" w14:textId="77777777" w:rsidR="002C106E" w:rsidRDefault="002C106E" w:rsidP="00EE3DB6"/>
    <w:p w14:paraId="61A8B8E1" w14:textId="25C089FC" w:rsidR="001A66D6" w:rsidRDefault="00A86ACF" w:rsidP="00EE3DB6">
      <w:r>
        <w:t xml:space="preserve">While it seems like a feasible </w:t>
      </w:r>
      <w:r w:rsidR="00FB53E3">
        <w:t>solution not requiring any further specification changes</w:t>
      </w:r>
      <w:r>
        <w:t xml:space="preserve">, it bears noting that </w:t>
      </w:r>
      <w:r w:rsidR="00FB53E3">
        <w:t xml:space="preserve">by shifting centre frequency by -/+100kHz we will impact guard bands effectively reducing their size. Even worse, shrunk guard bands will not meet the minimum requirements, as specified in TS 38.101-1. </w:t>
      </w:r>
      <w:r w:rsidR="001A66D6">
        <w:t>Referring back to Figure 2.2-1 and Figure 2.2-2</w:t>
      </w:r>
      <w:r w:rsidR="004652CE">
        <w:t xml:space="preserve">, the minimum guard band for 10MHz@30kHz SCS channel is 665kHz, while after shifting the centre frequency it will become 580kHz. </w:t>
      </w:r>
      <w:r w:rsidR="006431C3">
        <w:t>And t</w:t>
      </w:r>
      <w:r w:rsidR="004652CE">
        <w:t>he problem becomes even more severe for smaller channel bandwidth and 15kHz SCS</w:t>
      </w:r>
      <w:r w:rsidR="001A66D6">
        <w:t xml:space="preserve"> as show in Figure 2.2-2, in which the guard band will become 220kHz which is much smaller than required minimum of 312.5kHz</w:t>
      </w:r>
      <w:r w:rsidR="004652CE">
        <w:t>.</w:t>
      </w:r>
      <w:r w:rsidR="006431C3">
        <w:t xml:space="preserve"> Thus, there is no guarantee that regulatory emission requirements will be met.</w:t>
      </w:r>
    </w:p>
    <w:p w14:paraId="40B452EB" w14:textId="14C2A9E5" w:rsidR="00E15335" w:rsidRDefault="00E15335" w:rsidP="00E15335">
      <w:pPr>
        <w:pStyle w:val="Observation"/>
      </w:pPr>
      <w:r>
        <w:t xml:space="preserve">Observation </w:t>
      </w:r>
      <w:r w:rsidR="00471CE8">
        <w:t>1e</w:t>
      </w:r>
      <w:r>
        <w:t>:</w:t>
      </w:r>
      <w:r>
        <w:tab/>
        <w:t>Shifting the centre frequency -/+100kHz will impact guard bands, and thus there is no guarantee that emission requirements still can be met.</w:t>
      </w:r>
    </w:p>
    <w:p w14:paraId="6E515199" w14:textId="77777777" w:rsidR="00E15335" w:rsidRDefault="00E15335" w:rsidP="00EE3DB6"/>
    <w:p w14:paraId="1126CCF1" w14:textId="54C08CBF" w:rsidR="00C43A14" w:rsidRPr="001C0CC4" w:rsidRDefault="00FB53E3" w:rsidP="00C43A14">
      <w:pPr>
        <w:pStyle w:val="TH"/>
      </w:pPr>
      <w:r>
        <w:t>Table 2.2-4</w:t>
      </w:r>
      <w:r w:rsidR="00C43A14" w:rsidRPr="001C0CC4">
        <w:t xml:space="preserve">: Minimum </w:t>
      </w:r>
      <w:proofErr w:type="spellStart"/>
      <w:r w:rsidR="00C43A14" w:rsidRPr="001C0CC4">
        <w:t>guardband</w:t>
      </w:r>
      <w:proofErr w:type="spellEnd"/>
      <w:r w:rsidR="00C43A14" w:rsidRPr="001C0CC4">
        <w:t xml:space="preserve"> for each UE channel bandwidth and SCS (kHz)</w:t>
      </w:r>
      <w:r>
        <w:t xml:space="preserve"> (</w:t>
      </w:r>
      <w:r w:rsidRPr="001C0CC4">
        <w:t>Table 5.3.3-1</w:t>
      </w:r>
      <w:r w:rsidR="00337FD2">
        <w:t xml:space="preserve"> from TS 38.101-1</w:t>
      </w:r>
      <w:r>
        <w:t>)</w:t>
      </w:r>
    </w:p>
    <w:tbl>
      <w:tblPr>
        <w:tblpPr w:leftFromText="142" w:rightFromText="142" w:vertAnchor="text" w:tblpXSpec="center" w:tblpY="1"/>
        <w:tblOverlap w:val="never"/>
        <w:tblW w:w="580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629"/>
        <w:gridCol w:w="813"/>
        <w:gridCol w:w="814"/>
        <w:gridCol w:w="812"/>
        <w:gridCol w:w="814"/>
        <w:gridCol w:w="809"/>
        <w:gridCol w:w="812"/>
        <w:gridCol w:w="809"/>
        <w:gridCol w:w="812"/>
        <w:gridCol w:w="809"/>
        <w:gridCol w:w="812"/>
        <w:gridCol w:w="812"/>
        <w:gridCol w:w="809"/>
        <w:gridCol w:w="812"/>
      </w:tblGrid>
      <w:tr w:rsidR="00C43A14" w:rsidRPr="001C0CC4" w14:paraId="14A73E45" w14:textId="77777777" w:rsidTr="009605F1">
        <w:trPr>
          <w:trHeight w:val="449"/>
        </w:trPr>
        <w:tc>
          <w:tcPr>
            <w:tcW w:w="281" w:type="pct"/>
            <w:shd w:val="clear" w:color="auto" w:fill="auto"/>
            <w:tcMar>
              <w:top w:w="15" w:type="dxa"/>
              <w:left w:w="81" w:type="dxa"/>
              <w:bottom w:w="0" w:type="dxa"/>
              <w:right w:w="81" w:type="dxa"/>
            </w:tcMar>
            <w:vAlign w:val="center"/>
            <w:hideMark/>
          </w:tcPr>
          <w:p w14:paraId="1890F858" w14:textId="77777777" w:rsidR="00C43A14" w:rsidRPr="001C0CC4" w:rsidRDefault="00C43A14" w:rsidP="009605F1">
            <w:pPr>
              <w:pStyle w:val="TAH"/>
            </w:pPr>
            <w:r w:rsidRPr="001C0CC4">
              <w:t>SCS (kHz)</w:t>
            </w:r>
          </w:p>
        </w:tc>
        <w:tc>
          <w:tcPr>
            <w:tcW w:w="363" w:type="pct"/>
            <w:shd w:val="clear" w:color="auto" w:fill="auto"/>
            <w:tcMar>
              <w:top w:w="15" w:type="dxa"/>
              <w:left w:w="81" w:type="dxa"/>
              <w:bottom w:w="0" w:type="dxa"/>
              <w:right w:w="81" w:type="dxa"/>
            </w:tcMar>
            <w:vAlign w:val="center"/>
            <w:hideMark/>
          </w:tcPr>
          <w:p w14:paraId="0C9403B1" w14:textId="77777777" w:rsidR="00C43A14" w:rsidRPr="001C0CC4" w:rsidRDefault="00C43A14" w:rsidP="009605F1">
            <w:pPr>
              <w:pStyle w:val="TAH"/>
            </w:pPr>
            <w:r w:rsidRPr="001C0CC4">
              <w:t>5 MHz</w:t>
            </w:r>
          </w:p>
        </w:tc>
        <w:tc>
          <w:tcPr>
            <w:tcW w:w="364" w:type="pct"/>
            <w:shd w:val="clear" w:color="auto" w:fill="auto"/>
            <w:tcMar>
              <w:top w:w="15" w:type="dxa"/>
              <w:left w:w="81" w:type="dxa"/>
              <w:bottom w:w="0" w:type="dxa"/>
              <w:right w:w="81" w:type="dxa"/>
            </w:tcMar>
            <w:vAlign w:val="center"/>
            <w:hideMark/>
          </w:tcPr>
          <w:p w14:paraId="255E47DD" w14:textId="77777777" w:rsidR="00C43A14" w:rsidRPr="001C0CC4" w:rsidRDefault="00C43A14" w:rsidP="009605F1">
            <w:pPr>
              <w:pStyle w:val="TAH"/>
            </w:pPr>
            <w:r w:rsidRPr="001C0CC4">
              <w:t>10 MHz</w:t>
            </w:r>
          </w:p>
        </w:tc>
        <w:tc>
          <w:tcPr>
            <w:tcW w:w="363" w:type="pct"/>
            <w:shd w:val="clear" w:color="auto" w:fill="auto"/>
            <w:tcMar>
              <w:top w:w="15" w:type="dxa"/>
              <w:left w:w="81" w:type="dxa"/>
              <w:bottom w:w="0" w:type="dxa"/>
              <w:right w:w="81" w:type="dxa"/>
            </w:tcMar>
            <w:vAlign w:val="center"/>
            <w:hideMark/>
          </w:tcPr>
          <w:p w14:paraId="2CF7A35B" w14:textId="77777777" w:rsidR="00C43A14" w:rsidRPr="001C0CC4" w:rsidRDefault="00C43A14" w:rsidP="009605F1">
            <w:pPr>
              <w:pStyle w:val="TAH"/>
            </w:pPr>
            <w:r w:rsidRPr="001C0CC4">
              <w:t>15 MHz</w:t>
            </w:r>
          </w:p>
        </w:tc>
        <w:tc>
          <w:tcPr>
            <w:tcW w:w="364" w:type="pct"/>
            <w:shd w:val="clear" w:color="auto" w:fill="auto"/>
            <w:tcMar>
              <w:top w:w="15" w:type="dxa"/>
              <w:left w:w="81" w:type="dxa"/>
              <w:bottom w:w="0" w:type="dxa"/>
              <w:right w:w="81" w:type="dxa"/>
            </w:tcMar>
            <w:vAlign w:val="center"/>
            <w:hideMark/>
          </w:tcPr>
          <w:p w14:paraId="3342AB22" w14:textId="77777777" w:rsidR="00C43A14" w:rsidRPr="001C0CC4" w:rsidRDefault="00C43A14" w:rsidP="009605F1">
            <w:pPr>
              <w:pStyle w:val="TAH"/>
            </w:pPr>
            <w:r w:rsidRPr="001C0CC4">
              <w:t>20 MHz</w:t>
            </w:r>
          </w:p>
        </w:tc>
        <w:tc>
          <w:tcPr>
            <w:tcW w:w="362" w:type="pct"/>
            <w:shd w:val="clear" w:color="auto" w:fill="auto"/>
            <w:tcMar>
              <w:top w:w="15" w:type="dxa"/>
              <w:left w:w="81" w:type="dxa"/>
              <w:bottom w:w="0" w:type="dxa"/>
              <w:right w:w="81" w:type="dxa"/>
            </w:tcMar>
            <w:vAlign w:val="center"/>
            <w:hideMark/>
          </w:tcPr>
          <w:p w14:paraId="1FABFF5C" w14:textId="77777777" w:rsidR="00C43A14" w:rsidRPr="001C0CC4" w:rsidRDefault="00C43A14" w:rsidP="009605F1">
            <w:pPr>
              <w:pStyle w:val="TAH"/>
            </w:pPr>
            <w:r w:rsidRPr="001C0CC4">
              <w:t>25 MHz</w:t>
            </w:r>
          </w:p>
        </w:tc>
        <w:tc>
          <w:tcPr>
            <w:tcW w:w="363" w:type="pct"/>
            <w:vAlign w:val="center"/>
          </w:tcPr>
          <w:p w14:paraId="24703541" w14:textId="77777777" w:rsidR="00C43A14" w:rsidRPr="001C0CC4" w:rsidRDefault="00C43A14" w:rsidP="009605F1">
            <w:pPr>
              <w:pStyle w:val="TAH"/>
            </w:pPr>
            <w:r w:rsidRPr="001C0CC4">
              <w:t>30 MHz</w:t>
            </w:r>
          </w:p>
        </w:tc>
        <w:tc>
          <w:tcPr>
            <w:tcW w:w="362" w:type="pct"/>
            <w:shd w:val="clear" w:color="auto" w:fill="auto"/>
            <w:tcMar>
              <w:top w:w="15" w:type="dxa"/>
              <w:left w:w="81" w:type="dxa"/>
              <w:bottom w:w="0" w:type="dxa"/>
              <w:right w:w="81" w:type="dxa"/>
            </w:tcMar>
            <w:vAlign w:val="center"/>
            <w:hideMark/>
          </w:tcPr>
          <w:p w14:paraId="7FB7C75D" w14:textId="77777777" w:rsidR="00C43A14" w:rsidRPr="001C0CC4" w:rsidRDefault="00C43A14" w:rsidP="009605F1">
            <w:pPr>
              <w:pStyle w:val="TAH"/>
            </w:pPr>
            <w:r w:rsidRPr="001C0CC4">
              <w:t>40 MHz</w:t>
            </w:r>
          </w:p>
        </w:tc>
        <w:tc>
          <w:tcPr>
            <w:tcW w:w="363" w:type="pct"/>
            <w:shd w:val="clear" w:color="auto" w:fill="auto"/>
            <w:tcMar>
              <w:top w:w="15" w:type="dxa"/>
              <w:left w:w="81" w:type="dxa"/>
              <w:bottom w:w="0" w:type="dxa"/>
              <w:right w:w="81" w:type="dxa"/>
            </w:tcMar>
            <w:vAlign w:val="center"/>
            <w:hideMark/>
          </w:tcPr>
          <w:p w14:paraId="4868494C" w14:textId="77777777" w:rsidR="00C43A14" w:rsidRPr="001C0CC4" w:rsidRDefault="00C43A14" w:rsidP="009605F1">
            <w:pPr>
              <w:pStyle w:val="TAH"/>
            </w:pPr>
            <w:r w:rsidRPr="001C0CC4">
              <w:t>50 MHz</w:t>
            </w:r>
          </w:p>
        </w:tc>
        <w:tc>
          <w:tcPr>
            <w:tcW w:w="362" w:type="pct"/>
            <w:shd w:val="clear" w:color="auto" w:fill="auto"/>
            <w:tcMar>
              <w:top w:w="15" w:type="dxa"/>
              <w:left w:w="81" w:type="dxa"/>
              <w:bottom w:w="0" w:type="dxa"/>
              <w:right w:w="81" w:type="dxa"/>
            </w:tcMar>
            <w:vAlign w:val="center"/>
            <w:hideMark/>
          </w:tcPr>
          <w:p w14:paraId="63D0D507" w14:textId="77777777" w:rsidR="00C43A14" w:rsidRPr="001C0CC4" w:rsidRDefault="00C43A14" w:rsidP="009605F1">
            <w:pPr>
              <w:pStyle w:val="TAH"/>
            </w:pPr>
            <w:r w:rsidRPr="001C0CC4">
              <w:t>60 MHz</w:t>
            </w:r>
          </w:p>
        </w:tc>
        <w:tc>
          <w:tcPr>
            <w:tcW w:w="363" w:type="pct"/>
            <w:vAlign w:val="center"/>
          </w:tcPr>
          <w:p w14:paraId="5D896760" w14:textId="77777777" w:rsidR="00C43A14" w:rsidRPr="001C0CC4" w:rsidRDefault="00C43A14" w:rsidP="009605F1">
            <w:pPr>
              <w:pStyle w:val="TAH"/>
            </w:pPr>
            <w:r>
              <w:t>7</w:t>
            </w:r>
            <w:r w:rsidRPr="0045091F">
              <w:t>0 MHz</w:t>
            </w:r>
          </w:p>
        </w:tc>
        <w:tc>
          <w:tcPr>
            <w:tcW w:w="363" w:type="pct"/>
            <w:shd w:val="clear" w:color="auto" w:fill="auto"/>
            <w:tcMar>
              <w:top w:w="15" w:type="dxa"/>
              <w:left w:w="81" w:type="dxa"/>
              <w:bottom w:w="0" w:type="dxa"/>
              <w:right w:w="81" w:type="dxa"/>
            </w:tcMar>
            <w:vAlign w:val="center"/>
            <w:hideMark/>
          </w:tcPr>
          <w:p w14:paraId="7B4FB50C" w14:textId="77777777" w:rsidR="00C43A14" w:rsidRPr="001C0CC4" w:rsidRDefault="00C43A14" w:rsidP="009605F1">
            <w:pPr>
              <w:pStyle w:val="TAH"/>
            </w:pPr>
            <w:r w:rsidRPr="001C0CC4">
              <w:t>80 MHz</w:t>
            </w:r>
          </w:p>
        </w:tc>
        <w:tc>
          <w:tcPr>
            <w:tcW w:w="362" w:type="pct"/>
            <w:vAlign w:val="center"/>
          </w:tcPr>
          <w:p w14:paraId="3BE19222" w14:textId="77777777" w:rsidR="00C43A14" w:rsidRPr="001C0CC4" w:rsidRDefault="00C43A14" w:rsidP="009605F1">
            <w:pPr>
              <w:pStyle w:val="TAH"/>
            </w:pPr>
            <w:r w:rsidRPr="001C0CC4">
              <w:t>90 MHz</w:t>
            </w:r>
          </w:p>
        </w:tc>
        <w:tc>
          <w:tcPr>
            <w:tcW w:w="363" w:type="pct"/>
            <w:shd w:val="clear" w:color="auto" w:fill="auto"/>
            <w:tcMar>
              <w:top w:w="15" w:type="dxa"/>
              <w:left w:w="81" w:type="dxa"/>
              <w:bottom w:w="0" w:type="dxa"/>
              <w:right w:w="81" w:type="dxa"/>
            </w:tcMar>
            <w:vAlign w:val="center"/>
            <w:hideMark/>
          </w:tcPr>
          <w:p w14:paraId="57AFF718" w14:textId="77777777" w:rsidR="00C43A14" w:rsidRPr="001C0CC4" w:rsidRDefault="00C43A14" w:rsidP="009605F1">
            <w:pPr>
              <w:pStyle w:val="TAH"/>
            </w:pPr>
            <w:r w:rsidRPr="001C0CC4">
              <w:t>100 MHz</w:t>
            </w:r>
          </w:p>
        </w:tc>
      </w:tr>
      <w:tr w:rsidR="00C43A14" w:rsidRPr="001C0CC4" w14:paraId="5B977AF4" w14:textId="77777777" w:rsidTr="009605F1">
        <w:trPr>
          <w:trHeight w:val="219"/>
        </w:trPr>
        <w:tc>
          <w:tcPr>
            <w:tcW w:w="281" w:type="pct"/>
            <w:shd w:val="clear" w:color="auto" w:fill="auto"/>
            <w:tcMar>
              <w:top w:w="15" w:type="dxa"/>
              <w:left w:w="81" w:type="dxa"/>
              <w:bottom w:w="0" w:type="dxa"/>
              <w:right w:w="81" w:type="dxa"/>
            </w:tcMar>
            <w:vAlign w:val="center"/>
            <w:hideMark/>
          </w:tcPr>
          <w:p w14:paraId="6F0C9BC7" w14:textId="77777777" w:rsidR="00C43A14" w:rsidRPr="001C0CC4" w:rsidRDefault="00C43A14" w:rsidP="009605F1">
            <w:pPr>
              <w:pStyle w:val="TAC"/>
            </w:pPr>
            <w:r w:rsidRPr="001C0CC4">
              <w:t>15</w:t>
            </w:r>
          </w:p>
        </w:tc>
        <w:tc>
          <w:tcPr>
            <w:tcW w:w="363" w:type="pct"/>
            <w:shd w:val="clear" w:color="auto" w:fill="auto"/>
            <w:tcMar>
              <w:top w:w="15" w:type="dxa"/>
              <w:left w:w="81" w:type="dxa"/>
              <w:bottom w:w="0" w:type="dxa"/>
              <w:right w:w="81" w:type="dxa"/>
            </w:tcMar>
            <w:vAlign w:val="center"/>
          </w:tcPr>
          <w:p w14:paraId="51C122C5" w14:textId="77777777" w:rsidR="00C43A14" w:rsidRPr="001C0CC4" w:rsidRDefault="00C43A14" w:rsidP="009605F1">
            <w:pPr>
              <w:pStyle w:val="TAC"/>
            </w:pPr>
            <w:r w:rsidRPr="001C0CC4">
              <w:t>242.5</w:t>
            </w:r>
          </w:p>
        </w:tc>
        <w:tc>
          <w:tcPr>
            <w:tcW w:w="364" w:type="pct"/>
            <w:shd w:val="clear" w:color="auto" w:fill="auto"/>
            <w:tcMar>
              <w:top w:w="15" w:type="dxa"/>
              <w:left w:w="81" w:type="dxa"/>
              <w:bottom w:w="0" w:type="dxa"/>
              <w:right w:w="81" w:type="dxa"/>
            </w:tcMar>
            <w:vAlign w:val="center"/>
          </w:tcPr>
          <w:p w14:paraId="795FB49B" w14:textId="77777777" w:rsidR="00C43A14" w:rsidRPr="001C0CC4" w:rsidRDefault="00C43A14" w:rsidP="009605F1">
            <w:pPr>
              <w:pStyle w:val="TAC"/>
            </w:pPr>
            <w:r w:rsidRPr="001C0CC4">
              <w:t>312.5</w:t>
            </w:r>
          </w:p>
        </w:tc>
        <w:tc>
          <w:tcPr>
            <w:tcW w:w="363" w:type="pct"/>
            <w:shd w:val="clear" w:color="auto" w:fill="auto"/>
            <w:tcMar>
              <w:top w:w="15" w:type="dxa"/>
              <w:left w:w="81" w:type="dxa"/>
              <w:bottom w:w="0" w:type="dxa"/>
              <w:right w:w="81" w:type="dxa"/>
            </w:tcMar>
            <w:vAlign w:val="center"/>
          </w:tcPr>
          <w:p w14:paraId="67A0A4BA" w14:textId="77777777" w:rsidR="00C43A14" w:rsidRPr="001C0CC4" w:rsidRDefault="00C43A14" w:rsidP="009605F1">
            <w:pPr>
              <w:pStyle w:val="TAC"/>
            </w:pPr>
            <w:r w:rsidRPr="001C0CC4">
              <w:t>382.5</w:t>
            </w:r>
          </w:p>
        </w:tc>
        <w:tc>
          <w:tcPr>
            <w:tcW w:w="364" w:type="pct"/>
            <w:shd w:val="clear" w:color="auto" w:fill="auto"/>
            <w:tcMar>
              <w:top w:w="15" w:type="dxa"/>
              <w:left w:w="81" w:type="dxa"/>
              <w:bottom w:w="0" w:type="dxa"/>
              <w:right w:w="81" w:type="dxa"/>
            </w:tcMar>
            <w:vAlign w:val="center"/>
          </w:tcPr>
          <w:p w14:paraId="18DC6EAE" w14:textId="77777777" w:rsidR="00C43A14" w:rsidRPr="001C0CC4" w:rsidRDefault="00C43A14" w:rsidP="009605F1">
            <w:pPr>
              <w:pStyle w:val="TAC"/>
            </w:pPr>
            <w:r w:rsidRPr="001C0CC4">
              <w:t>452.5</w:t>
            </w:r>
          </w:p>
        </w:tc>
        <w:tc>
          <w:tcPr>
            <w:tcW w:w="362" w:type="pct"/>
            <w:shd w:val="clear" w:color="auto" w:fill="auto"/>
            <w:tcMar>
              <w:top w:w="15" w:type="dxa"/>
              <w:left w:w="81" w:type="dxa"/>
              <w:bottom w:w="0" w:type="dxa"/>
              <w:right w:w="81" w:type="dxa"/>
            </w:tcMar>
            <w:vAlign w:val="center"/>
          </w:tcPr>
          <w:p w14:paraId="5B8ECD65" w14:textId="77777777" w:rsidR="00C43A14" w:rsidRPr="001C0CC4" w:rsidRDefault="00C43A14" w:rsidP="009605F1">
            <w:pPr>
              <w:pStyle w:val="TAC"/>
            </w:pPr>
            <w:r w:rsidRPr="001C0CC4">
              <w:t>522.5</w:t>
            </w:r>
          </w:p>
        </w:tc>
        <w:tc>
          <w:tcPr>
            <w:tcW w:w="363" w:type="pct"/>
          </w:tcPr>
          <w:p w14:paraId="106A80C6" w14:textId="77777777" w:rsidR="00C43A14" w:rsidRPr="001C0CC4" w:rsidRDefault="00C43A14" w:rsidP="009605F1">
            <w:pPr>
              <w:pStyle w:val="TAC"/>
            </w:pPr>
            <w:r w:rsidRPr="001C0CC4">
              <w:t>592.5</w:t>
            </w:r>
          </w:p>
        </w:tc>
        <w:tc>
          <w:tcPr>
            <w:tcW w:w="362" w:type="pct"/>
            <w:shd w:val="clear" w:color="auto" w:fill="auto"/>
            <w:tcMar>
              <w:top w:w="15" w:type="dxa"/>
              <w:left w:w="81" w:type="dxa"/>
              <w:bottom w:w="0" w:type="dxa"/>
              <w:right w:w="81" w:type="dxa"/>
            </w:tcMar>
            <w:vAlign w:val="center"/>
          </w:tcPr>
          <w:p w14:paraId="60DAE0AD" w14:textId="77777777" w:rsidR="00C43A14" w:rsidRPr="001C0CC4" w:rsidRDefault="00C43A14" w:rsidP="009605F1">
            <w:pPr>
              <w:pStyle w:val="TAC"/>
            </w:pPr>
            <w:r w:rsidRPr="001C0CC4">
              <w:t>552.5</w:t>
            </w:r>
          </w:p>
        </w:tc>
        <w:tc>
          <w:tcPr>
            <w:tcW w:w="363" w:type="pct"/>
            <w:shd w:val="clear" w:color="auto" w:fill="auto"/>
            <w:tcMar>
              <w:top w:w="15" w:type="dxa"/>
              <w:left w:w="81" w:type="dxa"/>
              <w:bottom w:w="0" w:type="dxa"/>
              <w:right w:w="81" w:type="dxa"/>
            </w:tcMar>
            <w:vAlign w:val="center"/>
          </w:tcPr>
          <w:p w14:paraId="47EA4841" w14:textId="77777777" w:rsidR="00C43A14" w:rsidRPr="001C0CC4" w:rsidRDefault="00C43A14" w:rsidP="009605F1">
            <w:pPr>
              <w:pStyle w:val="TAC"/>
            </w:pPr>
            <w:r w:rsidRPr="001C0CC4">
              <w:t>692.5</w:t>
            </w:r>
          </w:p>
        </w:tc>
        <w:tc>
          <w:tcPr>
            <w:tcW w:w="362" w:type="pct"/>
            <w:shd w:val="clear" w:color="auto" w:fill="auto"/>
            <w:tcMar>
              <w:top w:w="15" w:type="dxa"/>
              <w:left w:w="81" w:type="dxa"/>
              <w:bottom w:w="0" w:type="dxa"/>
              <w:right w:w="81" w:type="dxa"/>
            </w:tcMar>
            <w:vAlign w:val="center"/>
            <w:hideMark/>
          </w:tcPr>
          <w:p w14:paraId="01E2C5AD" w14:textId="77777777" w:rsidR="00C43A14" w:rsidRPr="001C0CC4" w:rsidRDefault="00C43A14" w:rsidP="009605F1">
            <w:pPr>
              <w:pStyle w:val="TAC"/>
            </w:pPr>
            <w:r w:rsidRPr="001C0CC4">
              <w:t>N/A</w:t>
            </w:r>
          </w:p>
        </w:tc>
        <w:tc>
          <w:tcPr>
            <w:tcW w:w="363" w:type="pct"/>
            <w:vAlign w:val="center"/>
          </w:tcPr>
          <w:p w14:paraId="73C62C13" w14:textId="77777777" w:rsidR="00C43A14" w:rsidRPr="001C0CC4" w:rsidRDefault="00C43A14" w:rsidP="009605F1">
            <w:pPr>
              <w:pStyle w:val="TAC"/>
            </w:pPr>
            <w:r w:rsidRPr="0045091F">
              <w:t>N/A</w:t>
            </w:r>
          </w:p>
        </w:tc>
        <w:tc>
          <w:tcPr>
            <w:tcW w:w="363" w:type="pct"/>
            <w:shd w:val="clear" w:color="auto" w:fill="auto"/>
            <w:tcMar>
              <w:top w:w="15" w:type="dxa"/>
              <w:left w:w="81" w:type="dxa"/>
              <w:bottom w:w="0" w:type="dxa"/>
              <w:right w:w="81" w:type="dxa"/>
            </w:tcMar>
            <w:vAlign w:val="center"/>
            <w:hideMark/>
          </w:tcPr>
          <w:p w14:paraId="1495D7E2" w14:textId="77777777" w:rsidR="00C43A14" w:rsidRPr="001C0CC4" w:rsidRDefault="00C43A14" w:rsidP="009605F1">
            <w:pPr>
              <w:pStyle w:val="TAC"/>
            </w:pPr>
            <w:r w:rsidRPr="001C0CC4">
              <w:t>N/A</w:t>
            </w:r>
          </w:p>
        </w:tc>
        <w:tc>
          <w:tcPr>
            <w:tcW w:w="362" w:type="pct"/>
            <w:vAlign w:val="center"/>
          </w:tcPr>
          <w:p w14:paraId="5387B0C6" w14:textId="77777777" w:rsidR="00C43A14" w:rsidRPr="001C0CC4" w:rsidRDefault="00C43A14" w:rsidP="009605F1">
            <w:pPr>
              <w:pStyle w:val="TAC"/>
            </w:pPr>
            <w:r w:rsidRPr="001C0CC4">
              <w:t>N/A</w:t>
            </w:r>
          </w:p>
        </w:tc>
        <w:tc>
          <w:tcPr>
            <w:tcW w:w="363" w:type="pct"/>
            <w:shd w:val="clear" w:color="auto" w:fill="auto"/>
            <w:tcMar>
              <w:top w:w="15" w:type="dxa"/>
              <w:left w:w="81" w:type="dxa"/>
              <w:bottom w:w="0" w:type="dxa"/>
              <w:right w:w="81" w:type="dxa"/>
            </w:tcMar>
            <w:vAlign w:val="center"/>
            <w:hideMark/>
          </w:tcPr>
          <w:p w14:paraId="17957433" w14:textId="77777777" w:rsidR="00C43A14" w:rsidRPr="001C0CC4" w:rsidRDefault="00C43A14" w:rsidP="009605F1">
            <w:pPr>
              <w:pStyle w:val="TAC"/>
            </w:pPr>
            <w:r w:rsidRPr="001C0CC4">
              <w:t>N/A</w:t>
            </w:r>
          </w:p>
        </w:tc>
      </w:tr>
      <w:tr w:rsidR="00C43A14" w:rsidRPr="001C0CC4" w14:paraId="1C676775" w14:textId="77777777" w:rsidTr="009605F1">
        <w:trPr>
          <w:trHeight w:val="230"/>
        </w:trPr>
        <w:tc>
          <w:tcPr>
            <w:tcW w:w="281" w:type="pct"/>
            <w:shd w:val="clear" w:color="auto" w:fill="auto"/>
            <w:tcMar>
              <w:top w:w="15" w:type="dxa"/>
              <w:left w:w="81" w:type="dxa"/>
              <w:bottom w:w="0" w:type="dxa"/>
              <w:right w:w="81" w:type="dxa"/>
            </w:tcMar>
            <w:vAlign w:val="center"/>
            <w:hideMark/>
          </w:tcPr>
          <w:p w14:paraId="5D54C5D8" w14:textId="77777777" w:rsidR="00C43A14" w:rsidRPr="001C0CC4" w:rsidRDefault="00C43A14" w:rsidP="009605F1">
            <w:pPr>
              <w:pStyle w:val="TAC"/>
            </w:pPr>
            <w:r w:rsidRPr="001C0CC4">
              <w:t>30</w:t>
            </w:r>
          </w:p>
        </w:tc>
        <w:tc>
          <w:tcPr>
            <w:tcW w:w="363" w:type="pct"/>
            <w:shd w:val="clear" w:color="auto" w:fill="auto"/>
            <w:tcMar>
              <w:top w:w="15" w:type="dxa"/>
              <w:left w:w="81" w:type="dxa"/>
              <w:bottom w:w="0" w:type="dxa"/>
              <w:right w:w="81" w:type="dxa"/>
            </w:tcMar>
            <w:vAlign w:val="center"/>
          </w:tcPr>
          <w:p w14:paraId="1836DC31" w14:textId="77777777" w:rsidR="00C43A14" w:rsidRPr="001C0CC4" w:rsidRDefault="00C43A14" w:rsidP="009605F1">
            <w:pPr>
              <w:pStyle w:val="TAC"/>
            </w:pPr>
            <w:r w:rsidRPr="001C0CC4">
              <w:t>505</w:t>
            </w:r>
          </w:p>
        </w:tc>
        <w:tc>
          <w:tcPr>
            <w:tcW w:w="364" w:type="pct"/>
            <w:shd w:val="clear" w:color="auto" w:fill="auto"/>
            <w:tcMar>
              <w:top w:w="15" w:type="dxa"/>
              <w:left w:w="81" w:type="dxa"/>
              <w:bottom w:w="0" w:type="dxa"/>
              <w:right w:w="81" w:type="dxa"/>
            </w:tcMar>
            <w:vAlign w:val="center"/>
          </w:tcPr>
          <w:p w14:paraId="0BAA0CC9" w14:textId="77777777" w:rsidR="00C43A14" w:rsidRPr="001C0CC4" w:rsidRDefault="00C43A14" w:rsidP="009605F1">
            <w:pPr>
              <w:pStyle w:val="TAC"/>
            </w:pPr>
            <w:r w:rsidRPr="001C0CC4">
              <w:t>665</w:t>
            </w:r>
          </w:p>
        </w:tc>
        <w:tc>
          <w:tcPr>
            <w:tcW w:w="363" w:type="pct"/>
            <w:shd w:val="clear" w:color="auto" w:fill="auto"/>
            <w:tcMar>
              <w:top w:w="15" w:type="dxa"/>
              <w:left w:w="81" w:type="dxa"/>
              <w:bottom w:w="0" w:type="dxa"/>
              <w:right w:w="81" w:type="dxa"/>
            </w:tcMar>
            <w:vAlign w:val="center"/>
          </w:tcPr>
          <w:p w14:paraId="15B92B5A" w14:textId="77777777" w:rsidR="00C43A14" w:rsidRPr="001C0CC4" w:rsidRDefault="00C43A14" w:rsidP="009605F1">
            <w:pPr>
              <w:pStyle w:val="TAC"/>
            </w:pPr>
            <w:r w:rsidRPr="001C0CC4">
              <w:t>645</w:t>
            </w:r>
          </w:p>
        </w:tc>
        <w:tc>
          <w:tcPr>
            <w:tcW w:w="364" w:type="pct"/>
            <w:shd w:val="clear" w:color="auto" w:fill="auto"/>
            <w:tcMar>
              <w:top w:w="15" w:type="dxa"/>
              <w:left w:w="81" w:type="dxa"/>
              <w:bottom w:w="0" w:type="dxa"/>
              <w:right w:w="81" w:type="dxa"/>
            </w:tcMar>
            <w:vAlign w:val="center"/>
          </w:tcPr>
          <w:p w14:paraId="7BC0D53D" w14:textId="77777777" w:rsidR="00C43A14" w:rsidRPr="001C0CC4" w:rsidRDefault="00C43A14" w:rsidP="009605F1">
            <w:pPr>
              <w:pStyle w:val="TAC"/>
            </w:pPr>
            <w:r w:rsidRPr="001C0CC4">
              <w:t>805</w:t>
            </w:r>
          </w:p>
        </w:tc>
        <w:tc>
          <w:tcPr>
            <w:tcW w:w="362" w:type="pct"/>
            <w:shd w:val="clear" w:color="auto" w:fill="auto"/>
            <w:tcMar>
              <w:top w:w="15" w:type="dxa"/>
              <w:left w:w="81" w:type="dxa"/>
              <w:bottom w:w="0" w:type="dxa"/>
              <w:right w:w="81" w:type="dxa"/>
            </w:tcMar>
            <w:vAlign w:val="center"/>
          </w:tcPr>
          <w:p w14:paraId="2FC1722F" w14:textId="77777777" w:rsidR="00C43A14" w:rsidRPr="001C0CC4" w:rsidRDefault="00C43A14" w:rsidP="009605F1">
            <w:pPr>
              <w:pStyle w:val="TAC"/>
            </w:pPr>
            <w:r w:rsidRPr="001C0CC4">
              <w:t>785</w:t>
            </w:r>
          </w:p>
        </w:tc>
        <w:tc>
          <w:tcPr>
            <w:tcW w:w="363" w:type="pct"/>
          </w:tcPr>
          <w:p w14:paraId="2B4633A4" w14:textId="77777777" w:rsidR="00C43A14" w:rsidRPr="001C0CC4" w:rsidRDefault="00C43A14" w:rsidP="009605F1">
            <w:pPr>
              <w:pStyle w:val="TAC"/>
              <w:rPr>
                <w:rFonts w:eastAsia="Calibri"/>
              </w:rPr>
            </w:pPr>
            <w:r w:rsidRPr="001C0CC4">
              <w:rPr>
                <w:rFonts w:eastAsia="Calibri"/>
              </w:rPr>
              <w:t>945</w:t>
            </w:r>
          </w:p>
        </w:tc>
        <w:tc>
          <w:tcPr>
            <w:tcW w:w="362" w:type="pct"/>
            <w:shd w:val="clear" w:color="auto" w:fill="auto"/>
            <w:tcMar>
              <w:top w:w="15" w:type="dxa"/>
              <w:left w:w="81" w:type="dxa"/>
              <w:bottom w:w="0" w:type="dxa"/>
              <w:right w:w="81" w:type="dxa"/>
            </w:tcMar>
            <w:vAlign w:val="center"/>
          </w:tcPr>
          <w:p w14:paraId="3F37E7C1" w14:textId="77777777" w:rsidR="00C43A14" w:rsidRPr="001C0CC4" w:rsidRDefault="00C43A14" w:rsidP="009605F1">
            <w:pPr>
              <w:pStyle w:val="TAC"/>
            </w:pPr>
            <w:r w:rsidRPr="001C0CC4">
              <w:rPr>
                <w:rFonts w:eastAsia="Calibri"/>
              </w:rPr>
              <w:t>905</w:t>
            </w:r>
          </w:p>
        </w:tc>
        <w:tc>
          <w:tcPr>
            <w:tcW w:w="363" w:type="pct"/>
            <w:shd w:val="clear" w:color="auto" w:fill="auto"/>
            <w:tcMar>
              <w:top w:w="15" w:type="dxa"/>
              <w:left w:w="81" w:type="dxa"/>
              <w:bottom w:w="0" w:type="dxa"/>
              <w:right w:w="81" w:type="dxa"/>
            </w:tcMar>
            <w:vAlign w:val="center"/>
          </w:tcPr>
          <w:p w14:paraId="5EC2B466" w14:textId="77777777" w:rsidR="00C43A14" w:rsidRPr="001C0CC4" w:rsidRDefault="00C43A14" w:rsidP="009605F1">
            <w:pPr>
              <w:pStyle w:val="TAC"/>
            </w:pPr>
            <w:r w:rsidRPr="001C0CC4">
              <w:rPr>
                <w:rFonts w:eastAsia="Calibri"/>
              </w:rPr>
              <w:t>1045</w:t>
            </w:r>
          </w:p>
        </w:tc>
        <w:tc>
          <w:tcPr>
            <w:tcW w:w="362" w:type="pct"/>
            <w:shd w:val="clear" w:color="auto" w:fill="auto"/>
            <w:tcMar>
              <w:top w:w="15" w:type="dxa"/>
              <w:left w:w="81" w:type="dxa"/>
              <w:bottom w:w="0" w:type="dxa"/>
              <w:right w:w="81" w:type="dxa"/>
            </w:tcMar>
            <w:vAlign w:val="center"/>
          </w:tcPr>
          <w:p w14:paraId="6E8F8C5C" w14:textId="77777777" w:rsidR="00C43A14" w:rsidRPr="001C0CC4" w:rsidRDefault="00C43A14" w:rsidP="009605F1">
            <w:pPr>
              <w:pStyle w:val="TAC"/>
            </w:pPr>
            <w:r w:rsidRPr="001C0CC4">
              <w:rPr>
                <w:rFonts w:eastAsia="Calibri"/>
              </w:rPr>
              <w:t>825</w:t>
            </w:r>
          </w:p>
        </w:tc>
        <w:tc>
          <w:tcPr>
            <w:tcW w:w="363" w:type="pct"/>
            <w:vAlign w:val="center"/>
          </w:tcPr>
          <w:p w14:paraId="1408A76D" w14:textId="77777777" w:rsidR="00C43A14" w:rsidRPr="001C0CC4" w:rsidRDefault="00C43A14" w:rsidP="009605F1">
            <w:pPr>
              <w:pStyle w:val="TAC"/>
              <w:rPr>
                <w:rFonts w:eastAsia="Calibri"/>
              </w:rPr>
            </w:pPr>
            <w:r>
              <w:rPr>
                <w:rFonts w:eastAsia="Calibri"/>
              </w:rPr>
              <w:t>965</w:t>
            </w:r>
          </w:p>
        </w:tc>
        <w:tc>
          <w:tcPr>
            <w:tcW w:w="363" w:type="pct"/>
            <w:shd w:val="clear" w:color="auto" w:fill="auto"/>
            <w:tcMar>
              <w:top w:w="15" w:type="dxa"/>
              <w:left w:w="81" w:type="dxa"/>
              <w:bottom w:w="0" w:type="dxa"/>
              <w:right w:w="81" w:type="dxa"/>
            </w:tcMar>
            <w:vAlign w:val="center"/>
          </w:tcPr>
          <w:p w14:paraId="2B0BB9C5" w14:textId="77777777" w:rsidR="00C43A14" w:rsidRPr="001C0CC4" w:rsidRDefault="00C43A14" w:rsidP="009605F1">
            <w:pPr>
              <w:pStyle w:val="TAC"/>
            </w:pPr>
            <w:r w:rsidRPr="001C0CC4">
              <w:rPr>
                <w:rFonts w:eastAsia="Calibri"/>
              </w:rPr>
              <w:t>925</w:t>
            </w:r>
          </w:p>
        </w:tc>
        <w:tc>
          <w:tcPr>
            <w:tcW w:w="362" w:type="pct"/>
          </w:tcPr>
          <w:p w14:paraId="7BE284BE" w14:textId="77777777" w:rsidR="00C43A14" w:rsidRPr="001C0CC4" w:rsidRDefault="00C43A14" w:rsidP="009605F1">
            <w:pPr>
              <w:pStyle w:val="TAC"/>
              <w:rPr>
                <w:rFonts w:eastAsia="Calibri"/>
              </w:rPr>
            </w:pPr>
            <w:r w:rsidRPr="001C0CC4">
              <w:rPr>
                <w:rFonts w:eastAsia="Calibri"/>
              </w:rPr>
              <w:t>885</w:t>
            </w:r>
          </w:p>
        </w:tc>
        <w:tc>
          <w:tcPr>
            <w:tcW w:w="363" w:type="pct"/>
            <w:shd w:val="clear" w:color="auto" w:fill="auto"/>
            <w:tcMar>
              <w:top w:w="15" w:type="dxa"/>
              <w:left w:w="81" w:type="dxa"/>
              <w:bottom w:w="0" w:type="dxa"/>
              <w:right w:w="81" w:type="dxa"/>
            </w:tcMar>
            <w:vAlign w:val="center"/>
          </w:tcPr>
          <w:p w14:paraId="3C0B667C" w14:textId="77777777" w:rsidR="00C43A14" w:rsidRPr="001C0CC4" w:rsidRDefault="00C43A14" w:rsidP="009605F1">
            <w:pPr>
              <w:pStyle w:val="TAC"/>
            </w:pPr>
            <w:r w:rsidRPr="001C0CC4">
              <w:rPr>
                <w:rFonts w:eastAsia="Calibri"/>
              </w:rPr>
              <w:t>845</w:t>
            </w:r>
          </w:p>
        </w:tc>
      </w:tr>
      <w:tr w:rsidR="00C43A14" w:rsidRPr="001C0CC4" w14:paraId="1B5E195A" w14:textId="77777777" w:rsidTr="009605F1">
        <w:trPr>
          <w:trHeight w:val="230"/>
        </w:trPr>
        <w:tc>
          <w:tcPr>
            <w:tcW w:w="281" w:type="pct"/>
            <w:shd w:val="clear" w:color="auto" w:fill="auto"/>
            <w:tcMar>
              <w:top w:w="15" w:type="dxa"/>
              <w:left w:w="81" w:type="dxa"/>
              <w:bottom w:w="0" w:type="dxa"/>
              <w:right w:w="81" w:type="dxa"/>
            </w:tcMar>
            <w:vAlign w:val="center"/>
            <w:hideMark/>
          </w:tcPr>
          <w:p w14:paraId="45F8C720" w14:textId="77777777" w:rsidR="00C43A14" w:rsidRPr="001C0CC4" w:rsidRDefault="00C43A14" w:rsidP="009605F1">
            <w:pPr>
              <w:pStyle w:val="TAC"/>
            </w:pPr>
            <w:r w:rsidRPr="001C0CC4">
              <w:t>60</w:t>
            </w:r>
          </w:p>
        </w:tc>
        <w:tc>
          <w:tcPr>
            <w:tcW w:w="363" w:type="pct"/>
            <w:shd w:val="clear" w:color="auto" w:fill="auto"/>
            <w:tcMar>
              <w:top w:w="15" w:type="dxa"/>
              <w:left w:w="81" w:type="dxa"/>
              <w:bottom w:w="0" w:type="dxa"/>
              <w:right w:w="81" w:type="dxa"/>
            </w:tcMar>
            <w:vAlign w:val="center"/>
            <w:hideMark/>
          </w:tcPr>
          <w:p w14:paraId="73FBE55F" w14:textId="77777777" w:rsidR="00C43A14" w:rsidRPr="001C0CC4" w:rsidRDefault="00C43A14" w:rsidP="009605F1">
            <w:pPr>
              <w:pStyle w:val="TAC"/>
            </w:pPr>
            <w:r w:rsidRPr="001C0CC4">
              <w:t>N/A</w:t>
            </w:r>
          </w:p>
        </w:tc>
        <w:tc>
          <w:tcPr>
            <w:tcW w:w="364" w:type="pct"/>
            <w:shd w:val="clear" w:color="auto" w:fill="auto"/>
            <w:tcMar>
              <w:top w:w="15" w:type="dxa"/>
              <w:left w:w="81" w:type="dxa"/>
              <w:bottom w:w="0" w:type="dxa"/>
              <w:right w:w="81" w:type="dxa"/>
            </w:tcMar>
            <w:vAlign w:val="center"/>
          </w:tcPr>
          <w:p w14:paraId="219B6A0B" w14:textId="77777777" w:rsidR="00C43A14" w:rsidRPr="001C0CC4" w:rsidRDefault="00C43A14" w:rsidP="009605F1">
            <w:pPr>
              <w:pStyle w:val="TAC"/>
            </w:pPr>
            <w:r w:rsidRPr="001C0CC4">
              <w:t>1010</w:t>
            </w:r>
          </w:p>
        </w:tc>
        <w:tc>
          <w:tcPr>
            <w:tcW w:w="363" w:type="pct"/>
            <w:shd w:val="clear" w:color="auto" w:fill="auto"/>
            <w:tcMar>
              <w:top w:w="15" w:type="dxa"/>
              <w:left w:w="81" w:type="dxa"/>
              <w:bottom w:w="0" w:type="dxa"/>
              <w:right w:w="81" w:type="dxa"/>
            </w:tcMar>
            <w:vAlign w:val="center"/>
          </w:tcPr>
          <w:p w14:paraId="623FFDA3" w14:textId="77777777" w:rsidR="00C43A14" w:rsidRPr="001C0CC4" w:rsidRDefault="00C43A14" w:rsidP="009605F1">
            <w:pPr>
              <w:pStyle w:val="TAC"/>
            </w:pPr>
            <w:r w:rsidRPr="001C0CC4">
              <w:t>990</w:t>
            </w:r>
          </w:p>
        </w:tc>
        <w:tc>
          <w:tcPr>
            <w:tcW w:w="364" w:type="pct"/>
            <w:shd w:val="clear" w:color="auto" w:fill="auto"/>
            <w:tcMar>
              <w:top w:w="15" w:type="dxa"/>
              <w:left w:w="81" w:type="dxa"/>
              <w:bottom w:w="0" w:type="dxa"/>
              <w:right w:w="81" w:type="dxa"/>
            </w:tcMar>
            <w:vAlign w:val="center"/>
          </w:tcPr>
          <w:p w14:paraId="4BF247A8" w14:textId="77777777" w:rsidR="00C43A14" w:rsidRPr="001C0CC4" w:rsidRDefault="00C43A14" w:rsidP="009605F1">
            <w:pPr>
              <w:pStyle w:val="TAC"/>
            </w:pPr>
            <w:r w:rsidRPr="001C0CC4">
              <w:t>1330</w:t>
            </w:r>
          </w:p>
        </w:tc>
        <w:tc>
          <w:tcPr>
            <w:tcW w:w="362" w:type="pct"/>
            <w:shd w:val="clear" w:color="auto" w:fill="auto"/>
            <w:tcMar>
              <w:top w:w="15" w:type="dxa"/>
              <w:left w:w="81" w:type="dxa"/>
              <w:bottom w:w="0" w:type="dxa"/>
              <w:right w:w="81" w:type="dxa"/>
            </w:tcMar>
            <w:vAlign w:val="center"/>
          </w:tcPr>
          <w:p w14:paraId="28B3D206" w14:textId="77777777" w:rsidR="00C43A14" w:rsidRPr="001C0CC4" w:rsidRDefault="00C43A14" w:rsidP="009605F1">
            <w:pPr>
              <w:pStyle w:val="TAC"/>
            </w:pPr>
            <w:r w:rsidRPr="001C0CC4">
              <w:t>1310</w:t>
            </w:r>
          </w:p>
        </w:tc>
        <w:tc>
          <w:tcPr>
            <w:tcW w:w="363" w:type="pct"/>
          </w:tcPr>
          <w:p w14:paraId="158CE96E" w14:textId="77777777" w:rsidR="00C43A14" w:rsidRPr="001C0CC4" w:rsidRDefault="00C43A14" w:rsidP="009605F1">
            <w:pPr>
              <w:pStyle w:val="TAC"/>
              <w:rPr>
                <w:rFonts w:eastAsia="Calibri"/>
              </w:rPr>
            </w:pPr>
            <w:r w:rsidRPr="001C0CC4">
              <w:rPr>
                <w:rFonts w:eastAsia="Calibri"/>
              </w:rPr>
              <w:t>1290</w:t>
            </w:r>
          </w:p>
        </w:tc>
        <w:tc>
          <w:tcPr>
            <w:tcW w:w="362" w:type="pct"/>
            <w:shd w:val="clear" w:color="auto" w:fill="auto"/>
            <w:tcMar>
              <w:top w:w="15" w:type="dxa"/>
              <w:left w:w="81" w:type="dxa"/>
              <w:bottom w:w="0" w:type="dxa"/>
              <w:right w:w="81" w:type="dxa"/>
            </w:tcMar>
            <w:vAlign w:val="center"/>
          </w:tcPr>
          <w:p w14:paraId="59E3CBBE" w14:textId="77777777" w:rsidR="00C43A14" w:rsidRPr="001C0CC4" w:rsidRDefault="00C43A14" w:rsidP="009605F1">
            <w:pPr>
              <w:pStyle w:val="TAC"/>
            </w:pPr>
            <w:r w:rsidRPr="001C0CC4">
              <w:rPr>
                <w:rFonts w:eastAsia="Calibri"/>
              </w:rPr>
              <w:t>1610</w:t>
            </w:r>
          </w:p>
        </w:tc>
        <w:tc>
          <w:tcPr>
            <w:tcW w:w="363" w:type="pct"/>
            <w:shd w:val="clear" w:color="auto" w:fill="auto"/>
            <w:tcMar>
              <w:top w:w="15" w:type="dxa"/>
              <w:left w:w="81" w:type="dxa"/>
              <w:bottom w:w="0" w:type="dxa"/>
              <w:right w:w="81" w:type="dxa"/>
            </w:tcMar>
            <w:vAlign w:val="center"/>
          </w:tcPr>
          <w:p w14:paraId="130C2D5D" w14:textId="77777777" w:rsidR="00C43A14" w:rsidRPr="001C0CC4" w:rsidRDefault="00C43A14" w:rsidP="009605F1">
            <w:pPr>
              <w:pStyle w:val="TAC"/>
            </w:pPr>
            <w:r w:rsidRPr="001C0CC4">
              <w:rPr>
                <w:rFonts w:eastAsia="Calibri"/>
              </w:rPr>
              <w:t>1570</w:t>
            </w:r>
          </w:p>
        </w:tc>
        <w:tc>
          <w:tcPr>
            <w:tcW w:w="362" w:type="pct"/>
            <w:shd w:val="clear" w:color="auto" w:fill="auto"/>
            <w:tcMar>
              <w:top w:w="15" w:type="dxa"/>
              <w:left w:w="81" w:type="dxa"/>
              <w:bottom w:w="0" w:type="dxa"/>
              <w:right w:w="81" w:type="dxa"/>
            </w:tcMar>
            <w:vAlign w:val="center"/>
          </w:tcPr>
          <w:p w14:paraId="55350D7E" w14:textId="77777777" w:rsidR="00C43A14" w:rsidRPr="001C0CC4" w:rsidRDefault="00C43A14" w:rsidP="009605F1">
            <w:pPr>
              <w:pStyle w:val="TAC"/>
            </w:pPr>
            <w:r w:rsidRPr="001C0CC4">
              <w:rPr>
                <w:rFonts w:eastAsia="Calibri"/>
              </w:rPr>
              <w:t>1530</w:t>
            </w:r>
          </w:p>
        </w:tc>
        <w:tc>
          <w:tcPr>
            <w:tcW w:w="363" w:type="pct"/>
            <w:vAlign w:val="center"/>
          </w:tcPr>
          <w:p w14:paraId="6F538A44" w14:textId="77777777" w:rsidR="00C43A14" w:rsidRPr="001C0CC4" w:rsidRDefault="00C43A14" w:rsidP="009605F1">
            <w:pPr>
              <w:pStyle w:val="TAC"/>
              <w:rPr>
                <w:rFonts w:eastAsia="Calibri"/>
              </w:rPr>
            </w:pPr>
            <w:r>
              <w:rPr>
                <w:rFonts w:eastAsia="Calibri"/>
              </w:rPr>
              <w:t>1490</w:t>
            </w:r>
          </w:p>
        </w:tc>
        <w:tc>
          <w:tcPr>
            <w:tcW w:w="363" w:type="pct"/>
            <w:shd w:val="clear" w:color="auto" w:fill="auto"/>
            <w:tcMar>
              <w:top w:w="15" w:type="dxa"/>
              <w:left w:w="81" w:type="dxa"/>
              <w:bottom w:w="0" w:type="dxa"/>
              <w:right w:w="81" w:type="dxa"/>
            </w:tcMar>
            <w:vAlign w:val="center"/>
          </w:tcPr>
          <w:p w14:paraId="72EC3754" w14:textId="77777777" w:rsidR="00C43A14" w:rsidRPr="001C0CC4" w:rsidRDefault="00C43A14" w:rsidP="009605F1">
            <w:pPr>
              <w:pStyle w:val="TAC"/>
            </w:pPr>
            <w:r w:rsidRPr="001C0CC4">
              <w:rPr>
                <w:rFonts w:eastAsia="Calibri"/>
              </w:rPr>
              <w:t>1450</w:t>
            </w:r>
          </w:p>
        </w:tc>
        <w:tc>
          <w:tcPr>
            <w:tcW w:w="362" w:type="pct"/>
          </w:tcPr>
          <w:p w14:paraId="6B138F9E" w14:textId="77777777" w:rsidR="00C43A14" w:rsidRPr="001C0CC4" w:rsidRDefault="00C43A14" w:rsidP="009605F1">
            <w:pPr>
              <w:pStyle w:val="TAC"/>
              <w:rPr>
                <w:rFonts w:eastAsia="Calibri"/>
              </w:rPr>
            </w:pPr>
            <w:r w:rsidRPr="001C0CC4">
              <w:rPr>
                <w:rFonts w:eastAsia="Calibri"/>
              </w:rPr>
              <w:t>1410</w:t>
            </w:r>
          </w:p>
        </w:tc>
        <w:tc>
          <w:tcPr>
            <w:tcW w:w="363" w:type="pct"/>
            <w:shd w:val="clear" w:color="auto" w:fill="auto"/>
            <w:tcMar>
              <w:top w:w="15" w:type="dxa"/>
              <w:left w:w="81" w:type="dxa"/>
              <w:bottom w:w="0" w:type="dxa"/>
              <w:right w:w="81" w:type="dxa"/>
            </w:tcMar>
            <w:vAlign w:val="center"/>
          </w:tcPr>
          <w:p w14:paraId="68799536" w14:textId="77777777" w:rsidR="00C43A14" w:rsidRPr="001C0CC4" w:rsidRDefault="00C43A14" w:rsidP="009605F1">
            <w:pPr>
              <w:pStyle w:val="TAC"/>
            </w:pPr>
            <w:r w:rsidRPr="001C0CC4">
              <w:rPr>
                <w:rFonts w:eastAsia="Calibri"/>
              </w:rPr>
              <w:t>1370</w:t>
            </w:r>
          </w:p>
        </w:tc>
      </w:tr>
    </w:tbl>
    <w:p w14:paraId="03FF5848" w14:textId="77777777" w:rsidR="00C43A14" w:rsidRPr="001C0CC4" w:rsidRDefault="00C43A14" w:rsidP="00C43A14">
      <w:pPr>
        <w:rPr>
          <w:rFonts w:eastAsia="Yu Mincho"/>
        </w:rPr>
      </w:pPr>
    </w:p>
    <w:p w14:paraId="52832F03" w14:textId="4B934CBB" w:rsidR="00730402" w:rsidRDefault="000F4059" w:rsidP="00EE3DB6">
      <w:r>
        <w:t>To understand the severity of the problem caused by shifting the centre frequency, we conduct a series of simulations</w:t>
      </w:r>
      <w:r w:rsidR="00730402">
        <w:t>.</w:t>
      </w:r>
      <w:r>
        <w:t xml:space="preserve"> </w:t>
      </w:r>
      <w:r w:rsidR="00730402">
        <w:t>We</w:t>
      </w:r>
      <w:r w:rsidR="00D17A55">
        <w:t xml:space="preserve"> analyse the maximum power reduction needed in a normal case </w:t>
      </w:r>
      <w:r w:rsidR="009A440B">
        <w:t xml:space="preserve">with standard guard bands </w:t>
      </w:r>
      <w:r w:rsidR="00D17A55">
        <w:t xml:space="preserve">and when the centre frequency is shifted resulting in a smaller guard band, and for which because of that the larger power reduction might be needed. </w:t>
      </w:r>
      <w:r w:rsidR="00730402">
        <w:t>The following assumptions have been made for this analysis:</w:t>
      </w:r>
    </w:p>
    <w:p w14:paraId="159F0AA4" w14:textId="720F7CFD" w:rsidR="00730402" w:rsidRDefault="00730402" w:rsidP="00730402">
      <w:pPr>
        <w:pStyle w:val="B1"/>
      </w:pPr>
      <w:r>
        <w:t>-</w:t>
      </w:r>
      <w:r>
        <w:tab/>
        <w:t>the UE maximum power is 23dBm;</w:t>
      </w:r>
    </w:p>
    <w:p w14:paraId="573AE806" w14:textId="52E968D6" w:rsidR="00730402" w:rsidRDefault="00730402" w:rsidP="00730402">
      <w:pPr>
        <w:pStyle w:val="B1"/>
      </w:pPr>
      <w:r>
        <w:t>-</w:t>
      </w:r>
      <w:r>
        <w:tab/>
        <w:t>we focus on 5-</w:t>
      </w:r>
      <w:r w:rsidR="005A79D1">
        <w:t>2</w:t>
      </w:r>
      <w:r>
        <w:t>0MHz channel bandwidth at both 15kHz and 30kHz SCS because they are more vulnerable to centre frequency shift due to smaller guard bands;</w:t>
      </w:r>
    </w:p>
    <w:p w14:paraId="718A39F1" w14:textId="2F8965A9" w:rsidR="00730402" w:rsidRDefault="00730402" w:rsidP="00730402">
      <w:pPr>
        <w:pStyle w:val="B1"/>
      </w:pPr>
      <w:r>
        <w:t>-</w:t>
      </w:r>
      <w:r>
        <w:tab/>
      </w:r>
      <w:r w:rsidRPr="00730402">
        <w:t>since band n48 has a special NS_27 value that enforces a more stringent spectral emission mask, we present results separately for NS_01 and NS_27</w:t>
      </w:r>
      <w:r>
        <w:t>;</w:t>
      </w:r>
    </w:p>
    <w:p w14:paraId="450DDF22" w14:textId="09103B51" w:rsidR="00AE384A" w:rsidRDefault="00AE384A" w:rsidP="00730402">
      <w:pPr>
        <w:pStyle w:val="B1"/>
      </w:pPr>
      <w:r>
        <w:t>-</w:t>
      </w:r>
      <w:r>
        <w:tab/>
        <w:t xml:space="preserve">since NS_27 activates more stringent emission requirements for frequency ranges outside band n48, we simulate separate NS_27 "lower" and NS_27 "inner" cases; while NS_27 "inner" always has the centre frequency in the </w:t>
      </w:r>
      <w:r>
        <w:lastRenderedPageBreak/>
        <w:t>middle of the band n48, NS_27 "lower" has the centre frequency so that the transmission channel is right at the band edge;</w:t>
      </w:r>
    </w:p>
    <w:p w14:paraId="7476E828" w14:textId="1E3A20FA" w:rsidR="00820B36" w:rsidRDefault="00730402" w:rsidP="009A440B">
      <w:pPr>
        <w:pStyle w:val="B1"/>
      </w:pPr>
      <w:r>
        <w:t>-</w:t>
      </w:r>
      <w:r>
        <w:tab/>
        <w:t>a</w:t>
      </w:r>
      <w:r w:rsidRPr="00730402">
        <w:t xml:space="preserve">s in </w:t>
      </w:r>
      <w:r>
        <w:t>similar</w:t>
      </w:r>
      <w:r w:rsidRPr="00730402">
        <w:t xml:space="preserve"> methodologies, we present results for edge, outer, and inner RB</w:t>
      </w:r>
      <w:r w:rsidR="009F69F4">
        <w:t>.</w:t>
      </w:r>
    </w:p>
    <w:p w14:paraId="6A7F6942" w14:textId="77777777" w:rsidR="00820B36" w:rsidRDefault="00820B36" w:rsidP="00EE3DB6"/>
    <w:p w14:paraId="5EF80E8F" w14:textId="19938F8E" w:rsidR="00394988" w:rsidRDefault="004A3BA4" w:rsidP="00EE3DB6">
      <w:r>
        <w:t>D</w:t>
      </w:r>
      <w:r w:rsidR="00CE61F2">
        <w:t>etailed results can be found in Appendix C-E,</w:t>
      </w:r>
      <w:r>
        <w:t xml:space="preserve"> in which for every simulation case we present separately figures with the </w:t>
      </w:r>
      <w:r w:rsidRPr="004A3BA4">
        <w:rPr>
          <w:i/>
          <w:iCs/>
        </w:rPr>
        <w:t>absolute</w:t>
      </w:r>
      <w:r>
        <w:t xml:space="preserve"> power back-off values needed to meet emission requirements.</w:t>
      </w:r>
      <w:r w:rsidR="00CE61F2">
        <w:t xml:space="preserve"> </w:t>
      </w:r>
      <w:r>
        <w:t xml:space="preserve">In turn, </w:t>
      </w:r>
      <w:r w:rsidR="00CE61F2">
        <w:t>table</w:t>
      </w:r>
      <w:r w:rsidR="001C6552">
        <w:t xml:space="preserve"> 2.2-5 and 2.2-6</w:t>
      </w:r>
      <w:r w:rsidR="00CE61F2">
        <w:t xml:space="preserve"> below present a summary in a form of </w:t>
      </w:r>
      <w:r w:rsidR="00132F03">
        <w:rPr>
          <w:i/>
          <w:iCs/>
        </w:rPr>
        <w:t>delta</w:t>
      </w:r>
      <w:r w:rsidR="00CE61F2">
        <w:t xml:space="preserve"> power </w:t>
      </w:r>
      <w:r w:rsidR="00AE1DD4">
        <w:t>back-off</w:t>
      </w:r>
      <w:r w:rsidR="00E429D7">
        <w:t xml:space="preserve"> in dB</w:t>
      </w:r>
      <w:r w:rsidR="00CE61F2">
        <w:t>, i.e. the one that has to be applied to meet emission requirements</w:t>
      </w:r>
      <w:r w:rsidR="00E429D7">
        <w:t xml:space="preserve"> when the centre frequency is shifted</w:t>
      </w:r>
      <w:r w:rsidR="00CE61F2">
        <w:t>.</w:t>
      </w:r>
    </w:p>
    <w:p w14:paraId="32531F48" w14:textId="77777777" w:rsidR="00394988" w:rsidRDefault="00394988" w:rsidP="00EE3DB6"/>
    <w:p w14:paraId="6AC6C9B0" w14:textId="28D76354" w:rsidR="00E429D7" w:rsidRDefault="00797952" w:rsidP="00797952">
      <w:pPr>
        <w:pStyle w:val="TF"/>
      </w:pPr>
      <w:r>
        <w:t xml:space="preserve">Table 2.2-5: </w:t>
      </w:r>
      <w:r w:rsidR="00E72B58">
        <w:t>P</w:t>
      </w:r>
      <w:r>
        <w:t xml:space="preserve">ower </w:t>
      </w:r>
      <w:r w:rsidR="00AE1DD4">
        <w:t>back-off</w:t>
      </w:r>
      <w:r>
        <w:t xml:space="preserve"> needed to compensate for shrunk guard band</w:t>
      </w:r>
      <w:r w:rsidR="001C6552">
        <w:t xml:space="preserve"> (CP-OFDM)</w:t>
      </w:r>
      <w:r>
        <w:t xml:space="preserve">. </w:t>
      </w:r>
    </w:p>
    <w:tbl>
      <w:tblPr>
        <w:tblStyle w:val="TableGrid"/>
        <w:tblW w:w="0" w:type="auto"/>
        <w:tblInd w:w="988" w:type="dxa"/>
        <w:tblLook w:val="04A0" w:firstRow="1" w:lastRow="0" w:firstColumn="1" w:lastColumn="0" w:noHBand="0" w:noVBand="1"/>
      </w:tblPr>
      <w:tblGrid>
        <w:gridCol w:w="1559"/>
        <w:gridCol w:w="1417"/>
        <w:gridCol w:w="1276"/>
        <w:gridCol w:w="1559"/>
        <w:gridCol w:w="1701"/>
      </w:tblGrid>
      <w:tr w:rsidR="00E429D7" w14:paraId="09002178" w14:textId="77777777" w:rsidTr="00797952">
        <w:tc>
          <w:tcPr>
            <w:tcW w:w="1559" w:type="dxa"/>
          </w:tcPr>
          <w:p w14:paraId="7930CCED" w14:textId="7012077E" w:rsidR="00E429D7" w:rsidRPr="00E429D7" w:rsidRDefault="00E429D7" w:rsidP="00E429D7">
            <w:pPr>
              <w:pStyle w:val="TAH"/>
            </w:pPr>
            <w:proofErr w:type="spellStart"/>
            <w:r w:rsidRPr="00E429D7">
              <w:t>Channel@SCS</w:t>
            </w:r>
            <w:proofErr w:type="spellEnd"/>
          </w:p>
        </w:tc>
        <w:tc>
          <w:tcPr>
            <w:tcW w:w="1417" w:type="dxa"/>
          </w:tcPr>
          <w:p w14:paraId="60328F24" w14:textId="79144312" w:rsidR="00E429D7" w:rsidRPr="00E429D7" w:rsidRDefault="00797952" w:rsidP="00E429D7">
            <w:pPr>
              <w:pStyle w:val="TAH"/>
            </w:pPr>
            <w:r>
              <w:t xml:space="preserve">RB </w:t>
            </w:r>
            <w:r w:rsidR="00E429D7" w:rsidRPr="00E429D7">
              <w:t>Allocation</w:t>
            </w:r>
          </w:p>
        </w:tc>
        <w:tc>
          <w:tcPr>
            <w:tcW w:w="1276" w:type="dxa"/>
          </w:tcPr>
          <w:p w14:paraId="0EAA396A" w14:textId="3CD9363A" w:rsidR="00E429D7" w:rsidRPr="00E429D7" w:rsidRDefault="00E429D7" w:rsidP="00E429D7">
            <w:pPr>
              <w:pStyle w:val="TAH"/>
            </w:pPr>
            <w:r w:rsidRPr="00E429D7">
              <w:t>NS_01</w:t>
            </w:r>
          </w:p>
        </w:tc>
        <w:tc>
          <w:tcPr>
            <w:tcW w:w="1559" w:type="dxa"/>
          </w:tcPr>
          <w:p w14:paraId="3369491D" w14:textId="5753CDF5" w:rsidR="00E429D7" w:rsidRPr="00E429D7" w:rsidRDefault="00E429D7" w:rsidP="00E429D7">
            <w:pPr>
              <w:pStyle w:val="TAH"/>
            </w:pPr>
            <w:r w:rsidRPr="00E429D7">
              <w:t>NS_27 (inner)</w:t>
            </w:r>
          </w:p>
        </w:tc>
        <w:tc>
          <w:tcPr>
            <w:tcW w:w="1701" w:type="dxa"/>
          </w:tcPr>
          <w:p w14:paraId="69269A73" w14:textId="7DC2C9A8" w:rsidR="00E429D7" w:rsidRPr="00E429D7" w:rsidRDefault="00E429D7" w:rsidP="00E429D7">
            <w:pPr>
              <w:pStyle w:val="TAH"/>
            </w:pPr>
            <w:r w:rsidRPr="00E429D7">
              <w:t>NS_27 (lower)</w:t>
            </w:r>
          </w:p>
        </w:tc>
      </w:tr>
      <w:tr w:rsidR="00517DCE" w14:paraId="4F111C0A" w14:textId="77777777" w:rsidTr="00797952">
        <w:tc>
          <w:tcPr>
            <w:tcW w:w="1559" w:type="dxa"/>
            <w:vMerge w:val="restart"/>
          </w:tcPr>
          <w:p w14:paraId="6510BD73" w14:textId="3420EB54" w:rsidR="00517DCE" w:rsidRDefault="00517DCE" w:rsidP="00517DCE">
            <w:pPr>
              <w:pStyle w:val="TAC"/>
            </w:pPr>
            <w:r>
              <w:t>5MHz@15kHz</w:t>
            </w:r>
          </w:p>
        </w:tc>
        <w:tc>
          <w:tcPr>
            <w:tcW w:w="1417" w:type="dxa"/>
          </w:tcPr>
          <w:p w14:paraId="4E40E235" w14:textId="6924BD5D" w:rsidR="00517DCE" w:rsidRDefault="00517DCE" w:rsidP="00517DCE">
            <w:pPr>
              <w:pStyle w:val="TAC"/>
            </w:pPr>
            <w:r>
              <w:t>Edge</w:t>
            </w:r>
          </w:p>
        </w:tc>
        <w:tc>
          <w:tcPr>
            <w:tcW w:w="1276" w:type="dxa"/>
          </w:tcPr>
          <w:p w14:paraId="2A32E7A4" w14:textId="69E618E8" w:rsidR="00517DCE" w:rsidRDefault="00517DCE" w:rsidP="00517DCE">
            <w:pPr>
              <w:pStyle w:val="TAC"/>
            </w:pPr>
            <w:r w:rsidRPr="001E2A4D">
              <w:t>2.4</w:t>
            </w:r>
          </w:p>
        </w:tc>
        <w:tc>
          <w:tcPr>
            <w:tcW w:w="1559" w:type="dxa"/>
          </w:tcPr>
          <w:p w14:paraId="7DED56FD" w14:textId="6817E678" w:rsidR="00517DCE" w:rsidRDefault="00517DCE" w:rsidP="00517DCE">
            <w:pPr>
              <w:pStyle w:val="TAC"/>
            </w:pPr>
            <w:r>
              <w:t>1.9</w:t>
            </w:r>
          </w:p>
        </w:tc>
        <w:tc>
          <w:tcPr>
            <w:tcW w:w="1701" w:type="dxa"/>
          </w:tcPr>
          <w:p w14:paraId="152F3501" w14:textId="312A203C" w:rsidR="00517DCE" w:rsidRDefault="00517DCE" w:rsidP="00517DCE">
            <w:pPr>
              <w:pStyle w:val="TAC"/>
            </w:pPr>
            <w:r>
              <w:t>1.9</w:t>
            </w:r>
          </w:p>
        </w:tc>
      </w:tr>
      <w:tr w:rsidR="00517DCE" w14:paraId="414C59B7" w14:textId="77777777" w:rsidTr="00797952">
        <w:tc>
          <w:tcPr>
            <w:tcW w:w="1559" w:type="dxa"/>
            <w:vMerge/>
          </w:tcPr>
          <w:p w14:paraId="5E6D79B5" w14:textId="77777777" w:rsidR="00517DCE" w:rsidRDefault="00517DCE" w:rsidP="00517DCE">
            <w:pPr>
              <w:pStyle w:val="TAC"/>
            </w:pPr>
          </w:p>
        </w:tc>
        <w:tc>
          <w:tcPr>
            <w:tcW w:w="1417" w:type="dxa"/>
          </w:tcPr>
          <w:p w14:paraId="28E2F8EF" w14:textId="3110FF82" w:rsidR="00517DCE" w:rsidRDefault="00517DCE" w:rsidP="00517DCE">
            <w:pPr>
              <w:pStyle w:val="TAC"/>
            </w:pPr>
            <w:r>
              <w:t>Inner</w:t>
            </w:r>
          </w:p>
        </w:tc>
        <w:tc>
          <w:tcPr>
            <w:tcW w:w="1276" w:type="dxa"/>
          </w:tcPr>
          <w:p w14:paraId="2674BD0C" w14:textId="102D4AAE" w:rsidR="00517DCE" w:rsidRPr="00517DCE" w:rsidRDefault="00517DCE" w:rsidP="00517DCE">
            <w:pPr>
              <w:pStyle w:val="TAC"/>
            </w:pPr>
            <w:r w:rsidRPr="00517DCE">
              <w:t>0.3</w:t>
            </w:r>
          </w:p>
        </w:tc>
        <w:tc>
          <w:tcPr>
            <w:tcW w:w="1559" w:type="dxa"/>
          </w:tcPr>
          <w:p w14:paraId="67852F21" w14:textId="51E4DBD8" w:rsidR="00517DCE" w:rsidRPr="00517DCE" w:rsidRDefault="00517DCE" w:rsidP="00517DCE">
            <w:pPr>
              <w:pStyle w:val="TAC"/>
            </w:pPr>
            <w:r w:rsidRPr="00517DCE">
              <w:t>0.2</w:t>
            </w:r>
          </w:p>
        </w:tc>
        <w:tc>
          <w:tcPr>
            <w:tcW w:w="1701" w:type="dxa"/>
          </w:tcPr>
          <w:p w14:paraId="7B6DE08C" w14:textId="5A5CDA8A" w:rsidR="00517DCE" w:rsidRPr="00517DCE" w:rsidRDefault="00517DCE" w:rsidP="00517DCE">
            <w:pPr>
              <w:pStyle w:val="TAC"/>
            </w:pPr>
            <w:r w:rsidRPr="00517DCE">
              <w:t>0.4</w:t>
            </w:r>
          </w:p>
        </w:tc>
      </w:tr>
      <w:tr w:rsidR="00517DCE" w14:paraId="34CC16D3" w14:textId="77777777" w:rsidTr="001C6552">
        <w:tc>
          <w:tcPr>
            <w:tcW w:w="1559" w:type="dxa"/>
            <w:vMerge/>
            <w:tcBorders>
              <w:bottom w:val="single" w:sz="4" w:space="0" w:color="auto"/>
            </w:tcBorders>
          </w:tcPr>
          <w:p w14:paraId="291A88E4" w14:textId="77777777" w:rsidR="00517DCE" w:rsidRDefault="00517DCE" w:rsidP="00517DCE">
            <w:pPr>
              <w:pStyle w:val="TAC"/>
            </w:pPr>
          </w:p>
        </w:tc>
        <w:tc>
          <w:tcPr>
            <w:tcW w:w="1417" w:type="dxa"/>
            <w:tcBorders>
              <w:bottom w:val="single" w:sz="4" w:space="0" w:color="auto"/>
            </w:tcBorders>
          </w:tcPr>
          <w:p w14:paraId="7A024A46" w14:textId="49954A5C" w:rsidR="00517DCE" w:rsidRDefault="00517DCE" w:rsidP="00517DCE">
            <w:pPr>
              <w:pStyle w:val="TAC"/>
            </w:pPr>
            <w:r>
              <w:t>Outer</w:t>
            </w:r>
          </w:p>
        </w:tc>
        <w:tc>
          <w:tcPr>
            <w:tcW w:w="1276" w:type="dxa"/>
            <w:tcBorders>
              <w:bottom w:val="single" w:sz="4" w:space="0" w:color="auto"/>
            </w:tcBorders>
          </w:tcPr>
          <w:p w14:paraId="44E84927" w14:textId="24800D7A" w:rsidR="00517DCE" w:rsidRPr="00517DCE" w:rsidRDefault="00517DCE" w:rsidP="00517DCE">
            <w:pPr>
              <w:pStyle w:val="TAC"/>
            </w:pPr>
            <w:r w:rsidRPr="00517DCE">
              <w:t>1.1</w:t>
            </w:r>
          </w:p>
        </w:tc>
        <w:tc>
          <w:tcPr>
            <w:tcW w:w="1559" w:type="dxa"/>
            <w:tcBorders>
              <w:bottom w:val="single" w:sz="4" w:space="0" w:color="auto"/>
            </w:tcBorders>
          </w:tcPr>
          <w:p w14:paraId="1E4B4266" w14:textId="777D7461" w:rsidR="00517DCE" w:rsidRPr="00517DCE" w:rsidRDefault="00517DCE" w:rsidP="00517DCE">
            <w:pPr>
              <w:pStyle w:val="TAC"/>
            </w:pPr>
            <w:r w:rsidRPr="00517DCE">
              <w:t>1.1</w:t>
            </w:r>
          </w:p>
        </w:tc>
        <w:tc>
          <w:tcPr>
            <w:tcW w:w="1701" w:type="dxa"/>
            <w:tcBorders>
              <w:bottom w:val="single" w:sz="4" w:space="0" w:color="auto"/>
            </w:tcBorders>
          </w:tcPr>
          <w:p w14:paraId="483F05BE" w14:textId="05C3E35F" w:rsidR="00517DCE" w:rsidRPr="00517DCE" w:rsidRDefault="00517DCE" w:rsidP="00517DCE">
            <w:pPr>
              <w:pStyle w:val="TAC"/>
            </w:pPr>
            <w:r w:rsidRPr="00517DCE">
              <w:t>1</w:t>
            </w:r>
          </w:p>
        </w:tc>
      </w:tr>
      <w:tr w:rsidR="001C6552" w14:paraId="2A499988" w14:textId="77777777" w:rsidTr="001C6552">
        <w:tc>
          <w:tcPr>
            <w:tcW w:w="1559" w:type="dxa"/>
            <w:shd w:val="clear" w:color="auto" w:fill="E7E6E6" w:themeFill="background2"/>
          </w:tcPr>
          <w:p w14:paraId="60C39983" w14:textId="77777777" w:rsidR="001C6552" w:rsidRDefault="001C6552" w:rsidP="001C6552">
            <w:pPr>
              <w:pStyle w:val="TAC"/>
            </w:pPr>
          </w:p>
        </w:tc>
        <w:tc>
          <w:tcPr>
            <w:tcW w:w="1417" w:type="dxa"/>
            <w:shd w:val="clear" w:color="auto" w:fill="E7E6E6" w:themeFill="background2"/>
          </w:tcPr>
          <w:p w14:paraId="4AE51AFE" w14:textId="77777777" w:rsidR="001C6552" w:rsidRDefault="001C6552" w:rsidP="001C6552">
            <w:pPr>
              <w:pStyle w:val="TAC"/>
            </w:pPr>
          </w:p>
        </w:tc>
        <w:tc>
          <w:tcPr>
            <w:tcW w:w="1276" w:type="dxa"/>
            <w:shd w:val="clear" w:color="auto" w:fill="E7E6E6" w:themeFill="background2"/>
          </w:tcPr>
          <w:p w14:paraId="52496B66" w14:textId="77777777" w:rsidR="001C6552" w:rsidRDefault="001C6552" w:rsidP="001C6552">
            <w:pPr>
              <w:pStyle w:val="TAC"/>
            </w:pPr>
          </w:p>
        </w:tc>
        <w:tc>
          <w:tcPr>
            <w:tcW w:w="1559" w:type="dxa"/>
            <w:shd w:val="clear" w:color="auto" w:fill="E7E6E6" w:themeFill="background2"/>
          </w:tcPr>
          <w:p w14:paraId="65A9FBD3" w14:textId="77777777" w:rsidR="001C6552" w:rsidRDefault="001C6552" w:rsidP="001C6552">
            <w:pPr>
              <w:pStyle w:val="TAC"/>
            </w:pPr>
          </w:p>
        </w:tc>
        <w:tc>
          <w:tcPr>
            <w:tcW w:w="1701" w:type="dxa"/>
            <w:shd w:val="clear" w:color="auto" w:fill="E7E6E6" w:themeFill="background2"/>
          </w:tcPr>
          <w:p w14:paraId="452EAA57" w14:textId="77777777" w:rsidR="001C6552" w:rsidRDefault="001C6552" w:rsidP="001C6552">
            <w:pPr>
              <w:pStyle w:val="TAC"/>
            </w:pPr>
          </w:p>
        </w:tc>
      </w:tr>
      <w:tr w:rsidR="00517DCE" w14:paraId="469C7DF4" w14:textId="77777777" w:rsidTr="00797952">
        <w:tc>
          <w:tcPr>
            <w:tcW w:w="1559" w:type="dxa"/>
            <w:vMerge w:val="restart"/>
          </w:tcPr>
          <w:p w14:paraId="14947D76" w14:textId="0CB44067" w:rsidR="00517DCE" w:rsidRDefault="00517DCE" w:rsidP="00517DCE">
            <w:pPr>
              <w:pStyle w:val="TAC"/>
            </w:pPr>
            <w:r>
              <w:t>10MHz@15kHz</w:t>
            </w:r>
          </w:p>
        </w:tc>
        <w:tc>
          <w:tcPr>
            <w:tcW w:w="1417" w:type="dxa"/>
          </w:tcPr>
          <w:p w14:paraId="1F9DE56C" w14:textId="030CA7A4" w:rsidR="00517DCE" w:rsidRDefault="00517DCE" w:rsidP="00517DCE">
            <w:pPr>
              <w:pStyle w:val="TAC"/>
            </w:pPr>
            <w:r>
              <w:t>Edge</w:t>
            </w:r>
          </w:p>
        </w:tc>
        <w:tc>
          <w:tcPr>
            <w:tcW w:w="1276" w:type="dxa"/>
          </w:tcPr>
          <w:p w14:paraId="077713A4" w14:textId="118B16B9" w:rsidR="00517DCE" w:rsidRPr="00517DCE" w:rsidRDefault="00517DCE" w:rsidP="00517DCE">
            <w:pPr>
              <w:pStyle w:val="TAC"/>
            </w:pPr>
            <w:r w:rsidRPr="00517DCE">
              <w:t>1.3</w:t>
            </w:r>
          </w:p>
        </w:tc>
        <w:tc>
          <w:tcPr>
            <w:tcW w:w="1559" w:type="dxa"/>
          </w:tcPr>
          <w:p w14:paraId="7E391EEA" w14:textId="26BAA8D4" w:rsidR="00517DCE" w:rsidRPr="00517DCE" w:rsidRDefault="00517DCE" w:rsidP="00517DCE">
            <w:pPr>
              <w:pStyle w:val="TAC"/>
            </w:pPr>
            <w:r w:rsidRPr="00517DCE">
              <w:t>1.3</w:t>
            </w:r>
          </w:p>
        </w:tc>
        <w:tc>
          <w:tcPr>
            <w:tcW w:w="1701" w:type="dxa"/>
          </w:tcPr>
          <w:p w14:paraId="7063FAE1" w14:textId="28251477" w:rsidR="00517DCE" w:rsidRPr="00517DCE" w:rsidRDefault="00517DCE" w:rsidP="00517DCE">
            <w:pPr>
              <w:pStyle w:val="TAC"/>
            </w:pPr>
            <w:r w:rsidRPr="00517DCE">
              <w:t>1.2</w:t>
            </w:r>
          </w:p>
        </w:tc>
      </w:tr>
      <w:tr w:rsidR="00517DCE" w14:paraId="596C1B74" w14:textId="77777777" w:rsidTr="00797952">
        <w:tc>
          <w:tcPr>
            <w:tcW w:w="1559" w:type="dxa"/>
            <w:vMerge/>
          </w:tcPr>
          <w:p w14:paraId="7C98C8FC" w14:textId="77777777" w:rsidR="00517DCE" w:rsidRDefault="00517DCE" w:rsidP="00517DCE">
            <w:pPr>
              <w:pStyle w:val="TAC"/>
            </w:pPr>
          </w:p>
        </w:tc>
        <w:tc>
          <w:tcPr>
            <w:tcW w:w="1417" w:type="dxa"/>
          </w:tcPr>
          <w:p w14:paraId="0C637977" w14:textId="1787E013" w:rsidR="00517DCE" w:rsidRDefault="00517DCE" w:rsidP="00517DCE">
            <w:pPr>
              <w:pStyle w:val="TAC"/>
            </w:pPr>
            <w:r>
              <w:t>Inner</w:t>
            </w:r>
          </w:p>
        </w:tc>
        <w:tc>
          <w:tcPr>
            <w:tcW w:w="1276" w:type="dxa"/>
          </w:tcPr>
          <w:p w14:paraId="5F377EE7" w14:textId="3FD391DE" w:rsidR="00517DCE" w:rsidRPr="00517DCE" w:rsidRDefault="00517DCE" w:rsidP="00517DCE">
            <w:pPr>
              <w:pStyle w:val="TAC"/>
            </w:pPr>
            <w:r w:rsidRPr="00517DCE">
              <w:t>0.4</w:t>
            </w:r>
          </w:p>
        </w:tc>
        <w:tc>
          <w:tcPr>
            <w:tcW w:w="1559" w:type="dxa"/>
          </w:tcPr>
          <w:p w14:paraId="6F0C585B" w14:textId="6BE2BB3D" w:rsidR="00517DCE" w:rsidRPr="00517DCE" w:rsidRDefault="00517DCE" w:rsidP="00517DCE">
            <w:pPr>
              <w:pStyle w:val="TAC"/>
            </w:pPr>
            <w:r w:rsidRPr="00517DCE">
              <w:t>0.4</w:t>
            </w:r>
          </w:p>
        </w:tc>
        <w:tc>
          <w:tcPr>
            <w:tcW w:w="1701" w:type="dxa"/>
          </w:tcPr>
          <w:p w14:paraId="47A67F3D" w14:textId="595B0AEA" w:rsidR="00517DCE" w:rsidRPr="00517DCE" w:rsidRDefault="00517DCE" w:rsidP="00517DCE">
            <w:pPr>
              <w:pStyle w:val="TAC"/>
            </w:pPr>
            <w:r w:rsidRPr="00517DCE">
              <w:t>0.1</w:t>
            </w:r>
          </w:p>
        </w:tc>
      </w:tr>
      <w:tr w:rsidR="00517DCE" w14:paraId="77DBC62E" w14:textId="77777777" w:rsidTr="001C6552">
        <w:tc>
          <w:tcPr>
            <w:tcW w:w="1559" w:type="dxa"/>
            <w:vMerge/>
            <w:tcBorders>
              <w:bottom w:val="single" w:sz="4" w:space="0" w:color="auto"/>
            </w:tcBorders>
          </w:tcPr>
          <w:p w14:paraId="64209B7D" w14:textId="77777777" w:rsidR="00517DCE" w:rsidRDefault="00517DCE" w:rsidP="00517DCE">
            <w:pPr>
              <w:pStyle w:val="TAC"/>
            </w:pPr>
          </w:p>
        </w:tc>
        <w:tc>
          <w:tcPr>
            <w:tcW w:w="1417" w:type="dxa"/>
            <w:tcBorders>
              <w:bottom w:val="single" w:sz="4" w:space="0" w:color="auto"/>
            </w:tcBorders>
          </w:tcPr>
          <w:p w14:paraId="51F9FEEC" w14:textId="52ABF3CC" w:rsidR="00517DCE" w:rsidRDefault="00517DCE" w:rsidP="00517DCE">
            <w:pPr>
              <w:pStyle w:val="TAC"/>
            </w:pPr>
            <w:r>
              <w:t>Outer</w:t>
            </w:r>
          </w:p>
        </w:tc>
        <w:tc>
          <w:tcPr>
            <w:tcW w:w="1276" w:type="dxa"/>
            <w:tcBorders>
              <w:bottom w:val="single" w:sz="4" w:space="0" w:color="auto"/>
            </w:tcBorders>
          </w:tcPr>
          <w:p w14:paraId="7EB58EE1" w14:textId="592465C7" w:rsidR="00517DCE" w:rsidRPr="00517DCE" w:rsidRDefault="00517DCE" w:rsidP="00517DCE">
            <w:pPr>
              <w:pStyle w:val="TAC"/>
            </w:pPr>
            <w:r w:rsidRPr="00517DCE">
              <w:t>1.1</w:t>
            </w:r>
          </w:p>
        </w:tc>
        <w:tc>
          <w:tcPr>
            <w:tcW w:w="1559" w:type="dxa"/>
            <w:tcBorders>
              <w:bottom w:val="single" w:sz="4" w:space="0" w:color="auto"/>
            </w:tcBorders>
          </w:tcPr>
          <w:p w14:paraId="16374434" w14:textId="123C3FC6" w:rsidR="00517DCE" w:rsidRPr="00517DCE" w:rsidRDefault="00517DCE" w:rsidP="00517DCE">
            <w:pPr>
              <w:pStyle w:val="TAC"/>
            </w:pPr>
            <w:r w:rsidRPr="00517DCE">
              <w:t>1.2</w:t>
            </w:r>
          </w:p>
        </w:tc>
        <w:tc>
          <w:tcPr>
            <w:tcW w:w="1701" w:type="dxa"/>
            <w:tcBorders>
              <w:bottom w:val="single" w:sz="4" w:space="0" w:color="auto"/>
            </w:tcBorders>
          </w:tcPr>
          <w:p w14:paraId="6140391C" w14:textId="112BF8CB" w:rsidR="00517DCE" w:rsidRPr="00517DCE" w:rsidRDefault="00517DCE" w:rsidP="00517DCE">
            <w:pPr>
              <w:pStyle w:val="TAC"/>
            </w:pPr>
            <w:r w:rsidRPr="00517DCE">
              <w:t>1.2</w:t>
            </w:r>
          </w:p>
        </w:tc>
      </w:tr>
      <w:tr w:rsidR="00517DCE" w14:paraId="54BC9D67" w14:textId="77777777" w:rsidTr="00517DCE">
        <w:tc>
          <w:tcPr>
            <w:tcW w:w="1559" w:type="dxa"/>
            <w:tcBorders>
              <w:bottom w:val="single" w:sz="4" w:space="0" w:color="auto"/>
            </w:tcBorders>
            <w:shd w:val="clear" w:color="auto" w:fill="E7E6E6" w:themeFill="background2"/>
          </w:tcPr>
          <w:p w14:paraId="3D33D4AC" w14:textId="77777777" w:rsidR="00517DCE" w:rsidRDefault="00517DCE" w:rsidP="001C6552">
            <w:pPr>
              <w:pStyle w:val="TAC"/>
            </w:pPr>
          </w:p>
        </w:tc>
        <w:tc>
          <w:tcPr>
            <w:tcW w:w="1417" w:type="dxa"/>
            <w:tcBorders>
              <w:bottom w:val="single" w:sz="4" w:space="0" w:color="auto"/>
            </w:tcBorders>
            <w:shd w:val="clear" w:color="auto" w:fill="E7E6E6" w:themeFill="background2"/>
          </w:tcPr>
          <w:p w14:paraId="08728F33" w14:textId="77777777" w:rsidR="00517DCE" w:rsidRDefault="00517DCE" w:rsidP="001C6552">
            <w:pPr>
              <w:pStyle w:val="TAC"/>
            </w:pPr>
          </w:p>
        </w:tc>
        <w:tc>
          <w:tcPr>
            <w:tcW w:w="1276" w:type="dxa"/>
            <w:tcBorders>
              <w:bottom w:val="single" w:sz="4" w:space="0" w:color="auto"/>
            </w:tcBorders>
            <w:shd w:val="clear" w:color="auto" w:fill="E7E6E6" w:themeFill="background2"/>
          </w:tcPr>
          <w:p w14:paraId="2DEC3A4C" w14:textId="77777777" w:rsidR="00517DCE" w:rsidRDefault="00517DCE" w:rsidP="001C6552">
            <w:pPr>
              <w:pStyle w:val="TAC"/>
            </w:pPr>
          </w:p>
        </w:tc>
        <w:tc>
          <w:tcPr>
            <w:tcW w:w="1559" w:type="dxa"/>
            <w:tcBorders>
              <w:bottom w:val="single" w:sz="4" w:space="0" w:color="auto"/>
            </w:tcBorders>
            <w:shd w:val="clear" w:color="auto" w:fill="E7E6E6" w:themeFill="background2"/>
          </w:tcPr>
          <w:p w14:paraId="5A8533E0" w14:textId="77777777" w:rsidR="00517DCE" w:rsidRDefault="00517DCE" w:rsidP="001C6552">
            <w:pPr>
              <w:pStyle w:val="TAC"/>
            </w:pPr>
          </w:p>
        </w:tc>
        <w:tc>
          <w:tcPr>
            <w:tcW w:w="1701" w:type="dxa"/>
            <w:tcBorders>
              <w:bottom w:val="single" w:sz="4" w:space="0" w:color="auto"/>
            </w:tcBorders>
            <w:shd w:val="clear" w:color="auto" w:fill="E7E6E6" w:themeFill="background2"/>
          </w:tcPr>
          <w:p w14:paraId="4323F00B" w14:textId="77777777" w:rsidR="00517DCE" w:rsidRDefault="00517DCE" w:rsidP="001C6552">
            <w:pPr>
              <w:pStyle w:val="TAC"/>
            </w:pPr>
          </w:p>
        </w:tc>
      </w:tr>
      <w:tr w:rsidR="00517DCE" w14:paraId="5D5B6E25" w14:textId="77777777" w:rsidTr="00517DCE">
        <w:tc>
          <w:tcPr>
            <w:tcW w:w="1559" w:type="dxa"/>
            <w:vMerge w:val="restart"/>
            <w:shd w:val="clear" w:color="auto" w:fill="auto"/>
          </w:tcPr>
          <w:p w14:paraId="62EF563A" w14:textId="348C7DE1" w:rsidR="00517DCE" w:rsidRDefault="00517DCE" w:rsidP="00517DCE">
            <w:pPr>
              <w:pStyle w:val="TAC"/>
            </w:pPr>
            <w:r>
              <w:t xml:space="preserve">20MHz@15kHz </w:t>
            </w:r>
          </w:p>
        </w:tc>
        <w:tc>
          <w:tcPr>
            <w:tcW w:w="1417" w:type="dxa"/>
            <w:shd w:val="clear" w:color="auto" w:fill="auto"/>
          </w:tcPr>
          <w:p w14:paraId="12CBD8CC" w14:textId="0CC5EC92" w:rsidR="00517DCE" w:rsidRDefault="00517DCE" w:rsidP="00517DCE">
            <w:pPr>
              <w:pStyle w:val="TAC"/>
            </w:pPr>
            <w:r>
              <w:t>Edge</w:t>
            </w:r>
          </w:p>
        </w:tc>
        <w:tc>
          <w:tcPr>
            <w:tcW w:w="1276" w:type="dxa"/>
            <w:shd w:val="clear" w:color="auto" w:fill="auto"/>
          </w:tcPr>
          <w:p w14:paraId="3148C8E7" w14:textId="58283A19" w:rsidR="00517DCE" w:rsidRPr="00517DCE" w:rsidRDefault="00517DCE" w:rsidP="00517DCE">
            <w:pPr>
              <w:pStyle w:val="TAC"/>
            </w:pPr>
            <w:r w:rsidRPr="00517DCE">
              <w:t>0</w:t>
            </w:r>
          </w:p>
        </w:tc>
        <w:tc>
          <w:tcPr>
            <w:tcW w:w="1559" w:type="dxa"/>
            <w:shd w:val="clear" w:color="auto" w:fill="auto"/>
          </w:tcPr>
          <w:p w14:paraId="505001A3" w14:textId="15BB3F4A" w:rsidR="00517DCE" w:rsidRPr="00517DCE" w:rsidRDefault="00517DCE" w:rsidP="00517DCE">
            <w:pPr>
              <w:pStyle w:val="TAC"/>
            </w:pPr>
            <w:r w:rsidRPr="00517DCE">
              <w:t>0</w:t>
            </w:r>
          </w:p>
        </w:tc>
        <w:tc>
          <w:tcPr>
            <w:tcW w:w="1701" w:type="dxa"/>
            <w:shd w:val="clear" w:color="auto" w:fill="auto"/>
          </w:tcPr>
          <w:p w14:paraId="285B9B24" w14:textId="4856BEB3" w:rsidR="00517DCE" w:rsidRPr="00517DCE" w:rsidRDefault="00517DCE" w:rsidP="00517DCE">
            <w:pPr>
              <w:pStyle w:val="TAC"/>
            </w:pPr>
            <w:r w:rsidRPr="00517DCE">
              <w:t>0.1</w:t>
            </w:r>
          </w:p>
        </w:tc>
      </w:tr>
      <w:tr w:rsidR="00517DCE" w14:paraId="51CB92DB" w14:textId="77777777" w:rsidTr="00517DCE">
        <w:tc>
          <w:tcPr>
            <w:tcW w:w="1559" w:type="dxa"/>
            <w:vMerge/>
            <w:shd w:val="clear" w:color="auto" w:fill="auto"/>
          </w:tcPr>
          <w:p w14:paraId="179D78E1" w14:textId="77777777" w:rsidR="00517DCE" w:rsidRDefault="00517DCE" w:rsidP="00517DCE">
            <w:pPr>
              <w:pStyle w:val="TAC"/>
            </w:pPr>
          </w:p>
        </w:tc>
        <w:tc>
          <w:tcPr>
            <w:tcW w:w="1417" w:type="dxa"/>
            <w:shd w:val="clear" w:color="auto" w:fill="auto"/>
          </w:tcPr>
          <w:p w14:paraId="0F3317BF" w14:textId="5ACA1B86" w:rsidR="00517DCE" w:rsidRDefault="00517DCE" w:rsidP="00517DCE">
            <w:pPr>
              <w:pStyle w:val="TAC"/>
            </w:pPr>
            <w:r>
              <w:t>Inner</w:t>
            </w:r>
          </w:p>
        </w:tc>
        <w:tc>
          <w:tcPr>
            <w:tcW w:w="1276" w:type="dxa"/>
            <w:shd w:val="clear" w:color="auto" w:fill="auto"/>
          </w:tcPr>
          <w:p w14:paraId="3622C338" w14:textId="6975F9E0" w:rsidR="00517DCE" w:rsidRPr="00517DCE" w:rsidRDefault="00517DCE" w:rsidP="00517DCE">
            <w:pPr>
              <w:pStyle w:val="TAC"/>
            </w:pPr>
            <w:r w:rsidRPr="00517DCE">
              <w:t>0.1</w:t>
            </w:r>
          </w:p>
        </w:tc>
        <w:tc>
          <w:tcPr>
            <w:tcW w:w="1559" w:type="dxa"/>
            <w:shd w:val="clear" w:color="auto" w:fill="auto"/>
          </w:tcPr>
          <w:p w14:paraId="6EA80419" w14:textId="6FF7AF49" w:rsidR="00517DCE" w:rsidRPr="00517DCE" w:rsidRDefault="00517DCE" w:rsidP="00517DCE">
            <w:pPr>
              <w:pStyle w:val="TAC"/>
            </w:pPr>
            <w:r w:rsidRPr="00517DCE">
              <w:t>0.1</w:t>
            </w:r>
          </w:p>
        </w:tc>
        <w:tc>
          <w:tcPr>
            <w:tcW w:w="1701" w:type="dxa"/>
            <w:shd w:val="clear" w:color="auto" w:fill="auto"/>
          </w:tcPr>
          <w:p w14:paraId="3EB21B3C" w14:textId="52971676" w:rsidR="00517DCE" w:rsidRPr="00517DCE" w:rsidRDefault="00517DCE" w:rsidP="00517DCE">
            <w:pPr>
              <w:pStyle w:val="TAC"/>
            </w:pPr>
            <w:r w:rsidRPr="00517DCE">
              <w:t>0.6</w:t>
            </w:r>
          </w:p>
        </w:tc>
      </w:tr>
      <w:tr w:rsidR="00517DCE" w14:paraId="2963958A" w14:textId="77777777" w:rsidTr="00517DCE">
        <w:tc>
          <w:tcPr>
            <w:tcW w:w="1559" w:type="dxa"/>
            <w:vMerge/>
            <w:shd w:val="clear" w:color="auto" w:fill="auto"/>
          </w:tcPr>
          <w:p w14:paraId="09CDAF08" w14:textId="77777777" w:rsidR="00517DCE" w:rsidRDefault="00517DCE" w:rsidP="00517DCE">
            <w:pPr>
              <w:pStyle w:val="TAC"/>
            </w:pPr>
          </w:p>
        </w:tc>
        <w:tc>
          <w:tcPr>
            <w:tcW w:w="1417" w:type="dxa"/>
            <w:shd w:val="clear" w:color="auto" w:fill="auto"/>
          </w:tcPr>
          <w:p w14:paraId="32C086B8" w14:textId="3F925F62" w:rsidR="00517DCE" w:rsidRDefault="00517DCE" w:rsidP="00517DCE">
            <w:pPr>
              <w:pStyle w:val="TAC"/>
            </w:pPr>
            <w:r>
              <w:t>Outer</w:t>
            </w:r>
          </w:p>
        </w:tc>
        <w:tc>
          <w:tcPr>
            <w:tcW w:w="1276" w:type="dxa"/>
            <w:shd w:val="clear" w:color="auto" w:fill="auto"/>
          </w:tcPr>
          <w:p w14:paraId="1EFD1F41" w14:textId="4306C762" w:rsidR="00517DCE" w:rsidRPr="00517DCE" w:rsidRDefault="00517DCE" w:rsidP="00517DCE">
            <w:pPr>
              <w:pStyle w:val="TAC"/>
            </w:pPr>
            <w:r w:rsidRPr="00517DCE">
              <w:t>1</w:t>
            </w:r>
          </w:p>
        </w:tc>
        <w:tc>
          <w:tcPr>
            <w:tcW w:w="1559" w:type="dxa"/>
            <w:shd w:val="clear" w:color="auto" w:fill="auto"/>
          </w:tcPr>
          <w:p w14:paraId="6FA4D55B" w14:textId="055AFD13" w:rsidR="00517DCE" w:rsidRPr="00517DCE" w:rsidRDefault="00517DCE" w:rsidP="00517DCE">
            <w:pPr>
              <w:pStyle w:val="TAC"/>
            </w:pPr>
            <w:r w:rsidRPr="00517DCE">
              <w:t>1</w:t>
            </w:r>
          </w:p>
        </w:tc>
        <w:tc>
          <w:tcPr>
            <w:tcW w:w="1701" w:type="dxa"/>
            <w:shd w:val="clear" w:color="auto" w:fill="auto"/>
          </w:tcPr>
          <w:p w14:paraId="2199EE9C" w14:textId="64B42589" w:rsidR="00517DCE" w:rsidRPr="00517DCE" w:rsidRDefault="00517DCE" w:rsidP="00517DCE">
            <w:pPr>
              <w:pStyle w:val="TAC"/>
            </w:pPr>
            <w:r w:rsidRPr="00517DCE">
              <w:t>0.5</w:t>
            </w:r>
          </w:p>
        </w:tc>
      </w:tr>
      <w:tr w:rsidR="001C6552" w14:paraId="45D9F15C" w14:textId="77777777" w:rsidTr="001C6552">
        <w:tc>
          <w:tcPr>
            <w:tcW w:w="1559" w:type="dxa"/>
            <w:shd w:val="clear" w:color="auto" w:fill="E7E6E6" w:themeFill="background2"/>
          </w:tcPr>
          <w:p w14:paraId="15213310" w14:textId="77777777" w:rsidR="001C6552" w:rsidRDefault="001C6552" w:rsidP="001C6552">
            <w:pPr>
              <w:pStyle w:val="TAC"/>
            </w:pPr>
          </w:p>
        </w:tc>
        <w:tc>
          <w:tcPr>
            <w:tcW w:w="1417" w:type="dxa"/>
            <w:shd w:val="clear" w:color="auto" w:fill="E7E6E6" w:themeFill="background2"/>
          </w:tcPr>
          <w:p w14:paraId="35B0A502" w14:textId="77777777" w:rsidR="001C6552" w:rsidRDefault="001C6552" w:rsidP="001C6552">
            <w:pPr>
              <w:pStyle w:val="TAC"/>
            </w:pPr>
          </w:p>
        </w:tc>
        <w:tc>
          <w:tcPr>
            <w:tcW w:w="1276" w:type="dxa"/>
            <w:shd w:val="clear" w:color="auto" w:fill="E7E6E6" w:themeFill="background2"/>
          </w:tcPr>
          <w:p w14:paraId="54B72068" w14:textId="77777777" w:rsidR="001C6552" w:rsidRDefault="001C6552" w:rsidP="001C6552">
            <w:pPr>
              <w:pStyle w:val="TAC"/>
            </w:pPr>
          </w:p>
        </w:tc>
        <w:tc>
          <w:tcPr>
            <w:tcW w:w="1559" w:type="dxa"/>
            <w:shd w:val="clear" w:color="auto" w:fill="E7E6E6" w:themeFill="background2"/>
          </w:tcPr>
          <w:p w14:paraId="10631817" w14:textId="77777777" w:rsidR="001C6552" w:rsidRDefault="001C6552" w:rsidP="001C6552">
            <w:pPr>
              <w:pStyle w:val="TAC"/>
            </w:pPr>
          </w:p>
        </w:tc>
        <w:tc>
          <w:tcPr>
            <w:tcW w:w="1701" w:type="dxa"/>
            <w:shd w:val="clear" w:color="auto" w:fill="E7E6E6" w:themeFill="background2"/>
          </w:tcPr>
          <w:p w14:paraId="449FE9D2" w14:textId="77777777" w:rsidR="001C6552" w:rsidRDefault="001C6552" w:rsidP="001C6552">
            <w:pPr>
              <w:pStyle w:val="TAC"/>
            </w:pPr>
          </w:p>
        </w:tc>
      </w:tr>
      <w:tr w:rsidR="001C6552" w14:paraId="2772A738" w14:textId="77777777" w:rsidTr="00797952">
        <w:tc>
          <w:tcPr>
            <w:tcW w:w="1559" w:type="dxa"/>
            <w:vMerge w:val="restart"/>
          </w:tcPr>
          <w:p w14:paraId="454EB8D7" w14:textId="28892CA3" w:rsidR="001C6552" w:rsidRDefault="001C6552" w:rsidP="001C6552">
            <w:pPr>
              <w:pStyle w:val="TAC"/>
            </w:pPr>
            <w:r>
              <w:t>10MHz@30kHz</w:t>
            </w:r>
          </w:p>
        </w:tc>
        <w:tc>
          <w:tcPr>
            <w:tcW w:w="1417" w:type="dxa"/>
          </w:tcPr>
          <w:p w14:paraId="7815D9C2" w14:textId="7FB4920C" w:rsidR="001C6552" w:rsidRDefault="001C6552" w:rsidP="001C6552">
            <w:pPr>
              <w:pStyle w:val="TAC"/>
            </w:pPr>
            <w:r>
              <w:t>Edge</w:t>
            </w:r>
          </w:p>
        </w:tc>
        <w:tc>
          <w:tcPr>
            <w:tcW w:w="1276" w:type="dxa"/>
          </w:tcPr>
          <w:p w14:paraId="794FD684" w14:textId="3562DE24" w:rsidR="001C6552" w:rsidRDefault="001C6552" w:rsidP="001C6552">
            <w:pPr>
              <w:pStyle w:val="TAC"/>
            </w:pPr>
            <w:r>
              <w:t>0</w:t>
            </w:r>
          </w:p>
        </w:tc>
        <w:tc>
          <w:tcPr>
            <w:tcW w:w="1559" w:type="dxa"/>
          </w:tcPr>
          <w:p w14:paraId="06E58DA7" w14:textId="2CF0D3AF" w:rsidR="001C6552" w:rsidRDefault="001C6552" w:rsidP="001C6552">
            <w:pPr>
              <w:pStyle w:val="TAC"/>
            </w:pPr>
            <w:r>
              <w:t>0</w:t>
            </w:r>
          </w:p>
        </w:tc>
        <w:tc>
          <w:tcPr>
            <w:tcW w:w="1701" w:type="dxa"/>
          </w:tcPr>
          <w:p w14:paraId="2F77F159" w14:textId="2DF5BACA" w:rsidR="001C6552" w:rsidRDefault="001C6552" w:rsidP="001C6552">
            <w:pPr>
              <w:pStyle w:val="TAC"/>
            </w:pPr>
            <w:r>
              <w:t>0</w:t>
            </w:r>
          </w:p>
        </w:tc>
      </w:tr>
      <w:tr w:rsidR="001C6552" w14:paraId="4871DD0F" w14:textId="77777777" w:rsidTr="00797952">
        <w:tc>
          <w:tcPr>
            <w:tcW w:w="1559" w:type="dxa"/>
            <w:vMerge/>
          </w:tcPr>
          <w:p w14:paraId="38DD1407" w14:textId="77777777" w:rsidR="001C6552" w:rsidRDefault="001C6552" w:rsidP="001C6552">
            <w:pPr>
              <w:pStyle w:val="TAC"/>
            </w:pPr>
          </w:p>
        </w:tc>
        <w:tc>
          <w:tcPr>
            <w:tcW w:w="1417" w:type="dxa"/>
          </w:tcPr>
          <w:p w14:paraId="14562F55" w14:textId="4D53D211" w:rsidR="001C6552" w:rsidRDefault="001C6552" w:rsidP="001C6552">
            <w:pPr>
              <w:pStyle w:val="TAC"/>
            </w:pPr>
            <w:r>
              <w:t>Inner</w:t>
            </w:r>
          </w:p>
        </w:tc>
        <w:tc>
          <w:tcPr>
            <w:tcW w:w="1276" w:type="dxa"/>
          </w:tcPr>
          <w:p w14:paraId="49627ABD" w14:textId="66CAAFAB" w:rsidR="001C6552" w:rsidRDefault="001C6552" w:rsidP="001C6552">
            <w:pPr>
              <w:pStyle w:val="TAC"/>
            </w:pPr>
            <w:r>
              <w:t>0</w:t>
            </w:r>
          </w:p>
        </w:tc>
        <w:tc>
          <w:tcPr>
            <w:tcW w:w="1559" w:type="dxa"/>
          </w:tcPr>
          <w:p w14:paraId="620B7A9A" w14:textId="08C21D60" w:rsidR="001C6552" w:rsidRDefault="001C6552" w:rsidP="001C6552">
            <w:pPr>
              <w:pStyle w:val="TAC"/>
            </w:pPr>
            <w:r>
              <w:t>0</w:t>
            </w:r>
          </w:p>
        </w:tc>
        <w:tc>
          <w:tcPr>
            <w:tcW w:w="1701" w:type="dxa"/>
          </w:tcPr>
          <w:p w14:paraId="6D6B4CE5" w14:textId="19ED8EB8" w:rsidR="001C6552" w:rsidRDefault="001C6552" w:rsidP="001C6552">
            <w:pPr>
              <w:pStyle w:val="TAC"/>
            </w:pPr>
            <w:r>
              <w:t>0</w:t>
            </w:r>
          </w:p>
        </w:tc>
      </w:tr>
      <w:tr w:rsidR="00517DCE" w14:paraId="1D7B60A5" w14:textId="77777777" w:rsidTr="00E72B58">
        <w:tc>
          <w:tcPr>
            <w:tcW w:w="1559" w:type="dxa"/>
            <w:vMerge/>
            <w:tcBorders>
              <w:bottom w:val="single" w:sz="4" w:space="0" w:color="auto"/>
            </w:tcBorders>
          </w:tcPr>
          <w:p w14:paraId="533A69A1" w14:textId="77777777" w:rsidR="00517DCE" w:rsidRDefault="00517DCE" w:rsidP="00517DCE">
            <w:pPr>
              <w:pStyle w:val="TAC"/>
            </w:pPr>
          </w:p>
        </w:tc>
        <w:tc>
          <w:tcPr>
            <w:tcW w:w="1417" w:type="dxa"/>
            <w:tcBorders>
              <w:bottom w:val="single" w:sz="4" w:space="0" w:color="auto"/>
            </w:tcBorders>
          </w:tcPr>
          <w:p w14:paraId="02F335E3" w14:textId="23AEABD2" w:rsidR="00517DCE" w:rsidRDefault="00517DCE" w:rsidP="00517DCE">
            <w:pPr>
              <w:pStyle w:val="TAC"/>
            </w:pPr>
            <w:r>
              <w:t>Outer</w:t>
            </w:r>
          </w:p>
        </w:tc>
        <w:tc>
          <w:tcPr>
            <w:tcW w:w="1276" w:type="dxa"/>
            <w:tcBorders>
              <w:bottom w:val="single" w:sz="4" w:space="0" w:color="auto"/>
            </w:tcBorders>
          </w:tcPr>
          <w:p w14:paraId="4766E443" w14:textId="06CD7BCF" w:rsidR="00517DCE" w:rsidRPr="00517DCE" w:rsidRDefault="00517DCE" w:rsidP="00517DCE">
            <w:pPr>
              <w:pStyle w:val="TAC"/>
            </w:pPr>
            <w:r w:rsidRPr="00517DCE">
              <w:t>0.8</w:t>
            </w:r>
          </w:p>
        </w:tc>
        <w:tc>
          <w:tcPr>
            <w:tcW w:w="1559" w:type="dxa"/>
            <w:tcBorders>
              <w:bottom w:val="single" w:sz="4" w:space="0" w:color="auto"/>
            </w:tcBorders>
          </w:tcPr>
          <w:p w14:paraId="514FAAEB" w14:textId="57E424BD" w:rsidR="00517DCE" w:rsidRPr="00517DCE" w:rsidRDefault="00517DCE" w:rsidP="00517DCE">
            <w:pPr>
              <w:pStyle w:val="TAC"/>
            </w:pPr>
            <w:r w:rsidRPr="00517DCE">
              <w:t>0.5</w:t>
            </w:r>
          </w:p>
        </w:tc>
        <w:tc>
          <w:tcPr>
            <w:tcW w:w="1701" w:type="dxa"/>
            <w:tcBorders>
              <w:bottom w:val="single" w:sz="4" w:space="0" w:color="auto"/>
            </w:tcBorders>
          </w:tcPr>
          <w:p w14:paraId="785CDC46" w14:textId="643FA9ED" w:rsidR="00517DCE" w:rsidRPr="00517DCE" w:rsidRDefault="00517DCE" w:rsidP="00517DCE">
            <w:pPr>
              <w:pStyle w:val="TAC"/>
            </w:pPr>
            <w:r w:rsidRPr="00517DCE">
              <w:t>0.8</w:t>
            </w:r>
          </w:p>
        </w:tc>
      </w:tr>
      <w:tr w:rsidR="00E72B58" w14:paraId="53086F40" w14:textId="77777777" w:rsidTr="00E72B58">
        <w:tc>
          <w:tcPr>
            <w:tcW w:w="1559" w:type="dxa"/>
            <w:shd w:val="clear" w:color="auto" w:fill="E7E6E6" w:themeFill="background2"/>
          </w:tcPr>
          <w:p w14:paraId="2F9E7103" w14:textId="77777777" w:rsidR="00E72B58" w:rsidRDefault="00E72B58" w:rsidP="001C6552">
            <w:pPr>
              <w:pStyle w:val="TAC"/>
            </w:pPr>
          </w:p>
        </w:tc>
        <w:tc>
          <w:tcPr>
            <w:tcW w:w="1417" w:type="dxa"/>
            <w:shd w:val="clear" w:color="auto" w:fill="E7E6E6" w:themeFill="background2"/>
          </w:tcPr>
          <w:p w14:paraId="6C624A91" w14:textId="77777777" w:rsidR="00E72B58" w:rsidRDefault="00E72B58" w:rsidP="001C6552">
            <w:pPr>
              <w:pStyle w:val="TAC"/>
            </w:pPr>
          </w:p>
        </w:tc>
        <w:tc>
          <w:tcPr>
            <w:tcW w:w="1276" w:type="dxa"/>
            <w:shd w:val="clear" w:color="auto" w:fill="E7E6E6" w:themeFill="background2"/>
          </w:tcPr>
          <w:p w14:paraId="11D38BA6" w14:textId="77777777" w:rsidR="00E72B58" w:rsidRDefault="00E72B58" w:rsidP="001C6552">
            <w:pPr>
              <w:pStyle w:val="TAC"/>
            </w:pPr>
          </w:p>
        </w:tc>
        <w:tc>
          <w:tcPr>
            <w:tcW w:w="1559" w:type="dxa"/>
            <w:shd w:val="clear" w:color="auto" w:fill="E7E6E6" w:themeFill="background2"/>
          </w:tcPr>
          <w:p w14:paraId="7BA1133A" w14:textId="77777777" w:rsidR="00E72B58" w:rsidRDefault="00E72B58" w:rsidP="001C6552">
            <w:pPr>
              <w:pStyle w:val="TAC"/>
            </w:pPr>
          </w:p>
        </w:tc>
        <w:tc>
          <w:tcPr>
            <w:tcW w:w="1701" w:type="dxa"/>
            <w:shd w:val="clear" w:color="auto" w:fill="E7E6E6" w:themeFill="background2"/>
          </w:tcPr>
          <w:p w14:paraId="6D6B938D" w14:textId="77777777" w:rsidR="00E72B58" w:rsidRDefault="00E72B58" w:rsidP="001C6552">
            <w:pPr>
              <w:pStyle w:val="TAC"/>
            </w:pPr>
          </w:p>
        </w:tc>
      </w:tr>
      <w:tr w:rsidR="00E72B58" w14:paraId="33BE7232" w14:textId="77777777" w:rsidTr="00797952">
        <w:tc>
          <w:tcPr>
            <w:tcW w:w="1559" w:type="dxa"/>
            <w:vMerge w:val="restart"/>
          </w:tcPr>
          <w:p w14:paraId="05A0BACD" w14:textId="497CD0BB" w:rsidR="00E72B58" w:rsidRDefault="00E72B58" w:rsidP="001C6552">
            <w:pPr>
              <w:pStyle w:val="TAC"/>
            </w:pPr>
            <w:r>
              <w:t>20MHz@</w:t>
            </w:r>
            <w:r w:rsidR="0023516D">
              <w:t>3</w:t>
            </w:r>
            <w:r>
              <w:t>0kHz</w:t>
            </w:r>
          </w:p>
        </w:tc>
        <w:tc>
          <w:tcPr>
            <w:tcW w:w="1417" w:type="dxa"/>
          </w:tcPr>
          <w:p w14:paraId="022B0811" w14:textId="797826A6" w:rsidR="00E72B58" w:rsidRDefault="00E72B58" w:rsidP="001C6552">
            <w:pPr>
              <w:pStyle w:val="TAC"/>
            </w:pPr>
            <w:r>
              <w:t>Edge</w:t>
            </w:r>
          </w:p>
        </w:tc>
        <w:tc>
          <w:tcPr>
            <w:tcW w:w="1276" w:type="dxa"/>
          </w:tcPr>
          <w:p w14:paraId="47E1337D" w14:textId="24889796" w:rsidR="00E72B58" w:rsidRDefault="00CA4FFB" w:rsidP="001C6552">
            <w:pPr>
              <w:pStyle w:val="TAC"/>
            </w:pPr>
            <w:r>
              <w:t>0</w:t>
            </w:r>
          </w:p>
        </w:tc>
        <w:tc>
          <w:tcPr>
            <w:tcW w:w="1559" w:type="dxa"/>
          </w:tcPr>
          <w:p w14:paraId="25812EE9" w14:textId="47CC0733" w:rsidR="00E72B58" w:rsidRDefault="00CA4FFB" w:rsidP="001C6552">
            <w:pPr>
              <w:pStyle w:val="TAC"/>
            </w:pPr>
            <w:r>
              <w:t>0</w:t>
            </w:r>
          </w:p>
        </w:tc>
        <w:tc>
          <w:tcPr>
            <w:tcW w:w="1701" w:type="dxa"/>
          </w:tcPr>
          <w:p w14:paraId="67F16BB8" w14:textId="794260F9" w:rsidR="00E72B58" w:rsidRDefault="00CA4FFB" w:rsidP="001C6552">
            <w:pPr>
              <w:pStyle w:val="TAC"/>
            </w:pPr>
            <w:r>
              <w:t>0.</w:t>
            </w:r>
            <w:r w:rsidR="00517DCE">
              <w:t>1</w:t>
            </w:r>
          </w:p>
        </w:tc>
      </w:tr>
      <w:tr w:rsidR="00E72B58" w14:paraId="3C7B6BBA" w14:textId="77777777" w:rsidTr="00797952">
        <w:tc>
          <w:tcPr>
            <w:tcW w:w="1559" w:type="dxa"/>
            <w:vMerge/>
          </w:tcPr>
          <w:p w14:paraId="2C2FC7C6" w14:textId="77777777" w:rsidR="00E72B58" w:rsidRDefault="00E72B58" w:rsidP="001C6552">
            <w:pPr>
              <w:pStyle w:val="TAC"/>
            </w:pPr>
          </w:p>
        </w:tc>
        <w:tc>
          <w:tcPr>
            <w:tcW w:w="1417" w:type="dxa"/>
          </w:tcPr>
          <w:p w14:paraId="400FC814" w14:textId="0DD174AD" w:rsidR="00E72B58" w:rsidRDefault="00E72B58" w:rsidP="001C6552">
            <w:pPr>
              <w:pStyle w:val="TAC"/>
            </w:pPr>
            <w:r>
              <w:t>Inner</w:t>
            </w:r>
          </w:p>
        </w:tc>
        <w:tc>
          <w:tcPr>
            <w:tcW w:w="1276" w:type="dxa"/>
          </w:tcPr>
          <w:p w14:paraId="387B763E" w14:textId="272C2405" w:rsidR="00E72B58" w:rsidRDefault="00CA4FFB" w:rsidP="001C6552">
            <w:pPr>
              <w:pStyle w:val="TAC"/>
            </w:pPr>
            <w:r>
              <w:t>0</w:t>
            </w:r>
          </w:p>
        </w:tc>
        <w:tc>
          <w:tcPr>
            <w:tcW w:w="1559" w:type="dxa"/>
          </w:tcPr>
          <w:p w14:paraId="7373ED3B" w14:textId="793D1846" w:rsidR="00E72B58" w:rsidRDefault="00CA4FFB" w:rsidP="001C6552">
            <w:pPr>
              <w:pStyle w:val="TAC"/>
            </w:pPr>
            <w:r>
              <w:t>0</w:t>
            </w:r>
          </w:p>
        </w:tc>
        <w:tc>
          <w:tcPr>
            <w:tcW w:w="1701" w:type="dxa"/>
          </w:tcPr>
          <w:p w14:paraId="4160DFED" w14:textId="49649F7D" w:rsidR="00E72B58" w:rsidRDefault="00CA4FFB" w:rsidP="001C6552">
            <w:pPr>
              <w:pStyle w:val="TAC"/>
            </w:pPr>
            <w:r>
              <w:t>0.</w:t>
            </w:r>
            <w:r w:rsidR="00517DCE">
              <w:t>3</w:t>
            </w:r>
          </w:p>
        </w:tc>
      </w:tr>
      <w:tr w:rsidR="00517DCE" w14:paraId="2AFE9614" w14:textId="77777777" w:rsidTr="00797952">
        <w:tc>
          <w:tcPr>
            <w:tcW w:w="1559" w:type="dxa"/>
            <w:vMerge/>
          </w:tcPr>
          <w:p w14:paraId="65E0963C" w14:textId="77777777" w:rsidR="00517DCE" w:rsidRDefault="00517DCE" w:rsidP="00517DCE">
            <w:pPr>
              <w:pStyle w:val="TAC"/>
            </w:pPr>
          </w:p>
        </w:tc>
        <w:tc>
          <w:tcPr>
            <w:tcW w:w="1417" w:type="dxa"/>
          </w:tcPr>
          <w:p w14:paraId="73F06990" w14:textId="20D0606D" w:rsidR="00517DCE" w:rsidRDefault="00517DCE" w:rsidP="00517DCE">
            <w:pPr>
              <w:pStyle w:val="TAC"/>
            </w:pPr>
            <w:r>
              <w:t>Outer</w:t>
            </w:r>
          </w:p>
        </w:tc>
        <w:tc>
          <w:tcPr>
            <w:tcW w:w="1276" w:type="dxa"/>
          </w:tcPr>
          <w:p w14:paraId="690EBD7C" w14:textId="76BCB4BE" w:rsidR="00517DCE" w:rsidRPr="00517DCE" w:rsidRDefault="00517DCE" w:rsidP="00517DCE">
            <w:pPr>
              <w:pStyle w:val="TAC"/>
            </w:pPr>
            <w:r w:rsidRPr="00517DCE">
              <w:t>0.4</w:t>
            </w:r>
          </w:p>
        </w:tc>
        <w:tc>
          <w:tcPr>
            <w:tcW w:w="1559" w:type="dxa"/>
          </w:tcPr>
          <w:p w14:paraId="758827C5" w14:textId="4BFEBE5E" w:rsidR="00517DCE" w:rsidRPr="00517DCE" w:rsidRDefault="00517DCE" w:rsidP="00517DCE">
            <w:pPr>
              <w:pStyle w:val="TAC"/>
            </w:pPr>
            <w:r w:rsidRPr="00517DCE">
              <w:t>0.6</w:t>
            </w:r>
          </w:p>
        </w:tc>
        <w:tc>
          <w:tcPr>
            <w:tcW w:w="1701" w:type="dxa"/>
          </w:tcPr>
          <w:p w14:paraId="036A95B9" w14:textId="70859630" w:rsidR="00517DCE" w:rsidRPr="00517DCE" w:rsidRDefault="00517DCE" w:rsidP="00517DCE">
            <w:pPr>
              <w:pStyle w:val="TAC"/>
            </w:pPr>
            <w:r w:rsidRPr="00517DCE">
              <w:t>0.3</w:t>
            </w:r>
          </w:p>
        </w:tc>
      </w:tr>
    </w:tbl>
    <w:p w14:paraId="5E193ED8" w14:textId="632934C1" w:rsidR="00E429D7" w:rsidRDefault="00E429D7" w:rsidP="00EE3DB6"/>
    <w:p w14:paraId="40CC1C06" w14:textId="370FD83C" w:rsidR="00AE384A" w:rsidRDefault="00AE384A" w:rsidP="00EE3DB6"/>
    <w:p w14:paraId="75E73F39" w14:textId="77777777" w:rsidR="009A440B" w:rsidRDefault="009A440B" w:rsidP="00EE3DB6"/>
    <w:p w14:paraId="08112275" w14:textId="2C6B1CE3" w:rsidR="001C6552" w:rsidRDefault="001C6552" w:rsidP="001C6552">
      <w:pPr>
        <w:pStyle w:val="TF"/>
      </w:pPr>
      <w:r>
        <w:t xml:space="preserve">Table 2.2-6: </w:t>
      </w:r>
      <w:r w:rsidR="00E72B58">
        <w:t>P</w:t>
      </w:r>
      <w:r>
        <w:t xml:space="preserve">ower </w:t>
      </w:r>
      <w:r w:rsidR="00AE1DD4">
        <w:t>back-off</w:t>
      </w:r>
      <w:r>
        <w:t xml:space="preserve"> needed to compensate for shrunk guard band (DFT-s-OFDM). </w:t>
      </w:r>
    </w:p>
    <w:tbl>
      <w:tblPr>
        <w:tblStyle w:val="TableGrid"/>
        <w:tblW w:w="0" w:type="auto"/>
        <w:tblInd w:w="988" w:type="dxa"/>
        <w:tblLook w:val="04A0" w:firstRow="1" w:lastRow="0" w:firstColumn="1" w:lastColumn="0" w:noHBand="0" w:noVBand="1"/>
      </w:tblPr>
      <w:tblGrid>
        <w:gridCol w:w="1559"/>
        <w:gridCol w:w="1417"/>
        <w:gridCol w:w="1276"/>
        <w:gridCol w:w="1559"/>
        <w:gridCol w:w="1701"/>
      </w:tblGrid>
      <w:tr w:rsidR="001C6552" w14:paraId="0F504B30" w14:textId="77777777" w:rsidTr="009605F1">
        <w:tc>
          <w:tcPr>
            <w:tcW w:w="1559" w:type="dxa"/>
          </w:tcPr>
          <w:p w14:paraId="146393BC" w14:textId="77777777" w:rsidR="001C6552" w:rsidRPr="00E429D7" w:rsidRDefault="001C6552" w:rsidP="009605F1">
            <w:pPr>
              <w:pStyle w:val="TAH"/>
            </w:pPr>
            <w:proofErr w:type="spellStart"/>
            <w:r w:rsidRPr="00E429D7">
              <w:t>Channel@SCS</w:t>
            </w:r>
            <w:proofErr w:type="spellEnd"/>
          </w:p>
        </w:tc>
        <w:tc>
          <w:tcPr>
            <w:tcW w:w="1417" w:type="dxa"/>
          </w:tcPr>
          <w:p w14:paraId="4B2753BC" w14:textId="77777777" w:rsidR="001C6552" w:rsidRPr="00E429D7" w:rsidRDefault="001C6552" w:rsidP="009605F1">
            <w:pPr>
              <w:pStyle w:val="TAH"/>
            </w:pPr>
            <w:r>
              <w:t xml:space="preserve">RB </w:t>
            </w:r>
            <w:r w:rsidRPr="00E429D7">
              <w:t>Allocation</w:t>
            </w:r>
          </w:p>
        </w:tc>
        <w:tc>
          <w:tcPr>
            <w:tcW w:w="1276" w:type="dxa"/>
          </w:tcPr>
          <w:p w14:paraId="3EC4353B" w14:textId="77777777" w:rsidR="001C6552" w:rsidRPr="00E429D7" w:rsidRDefault="001C6552" w:rsidP="009605F1">
            <w:pPr>
              <w:pStyle w:val="TAH"/>
            </w:pPr>
            <w:r w:rsidRPr="00E429D7">
              <w:t>NS_01</w:t>
            </w:r>
          </w:p>
        </w:tc>
        <w:tc>
          <w:tcPr>
            <w:tcW w:w="1559" w:type="dxa"/>
          </w:tcPr>
          <w:p w14:paraId="083ADB6C" w14:textId="77777777" w:rsidR="001C6552" w:rsidRPr="00E429D7" w:rsidRDefault="001C6552" w:rsidP="009605F1">
            <w:pPr>
              <w:pStyle w:val="TAH"/>
            </w:pPr>
            <w:r w:rsidRPr="00E429D7">
              <w:t>NS_27 (inner)</w:t>
            </w:r>
          </w:p>
        </w:tc>
        <w:tc>
          <w:tcPr>
            <w:tcW w:w="1701" w:type="dxa"/>
          </w:tcPr>
          <w:p w14:paraId="5500808C" w14:textId="77777777" w:rsidR="001C6552" w:rsidRPr="00E429D7" w:rsidRDefault="001C6552" w:rsidP="009605F1">
            <w:pPr>
              <w:pStyle w:val="TAH"/>
            </w:pPr>
            <w:r w:rsidRPr="00E429D7">
              <w:t>NS_27 (lower)</w:t>
            </w:r>
          </w:p>
        </w:tc>
      </w:tr>
      <w:tr w:rsidR="001C6552" w14:paraId="05306A1D" w14:textId="77777777" w:rsidTr="009605F1">
        <w:tc>
          <w:tcPr>
            <w:tcW w:w="1559" w:type="dxa"/>
            <w:vMerge w:val="restart"/>
          </w:tcPr>
          <w:p w14:paraId="16611920" w14:textId="77777777" w:rsidR="001C6552" w:rsidRDefault="001C6552" w:rsidP="009605F1">
            <w:pPr>
              <w:pStyle w:val="TAC"/>
            </w:pPr>
            <w:r>
              <w:t>5MHz@15kHz</w:t>
            </w:r>
          </w:p>
        </w:tc>
        <w:tc>
          <w:tcPr>
            <w:tcW w:w="1417" w:type="dxa"/>
          </w:tcPr>
          <w:p w14:paraId="260DAC4E" w14:textId="77777777" w:rsidR="001C6552" w:rsidRDefault="001C6552" w:rsidP="009605F1">
            <w:pPr>
              <w:pStyle w:val="TAC"/>
            </w:pPr>
            <w:r>
              <w:t>Edge</w:t>
            </w:r>
          </w:p>
        </w:tc>
        <w:tc>
          <w:tcPr>
            <w:tcW w:w="1276" w:type="dxa"/>
          </w:tcPr>
          <w:p w14:paraId="7597F158" w14:textId="4F1DA978" w:rsidR="001C6552" w:rsidRDefault="001C6552" w:rsidP="009605F1">
            <w:pPr>
              <w:pStyle w:val="TAC"/>
            </w:pPr>
            <w:r>
              <w:t>1.</w:t>
            </w:r>
            <w:r w:rsidR="00517DCE">
              <w:t>4</w:t>
            </w:r>
          </w:p>
        </w:tc>
        <w:tc>
          <w:tcPr>
            <w:tcW w:w="1559" w:type="dxa"/>
          </w:tcPr>
          <w:p w14:paraId="6112A1F8" w14:textId="53F22537" w:rsidR="001C6552" w:rsidRDefault="001C6552" w:rsidP="009605F1">
            <w:pPr>
              <w:pStyle w:val="TAC"/>
            </w:pPr>
            <w:r>
              <w:t>1.0</w:t>
            </w:r>
          </w:p>
        </w:tc>
        <w:tc>
          <w:tcPr>
            <w:tcW w:w="1701" w:type="dxa"/>
          </w:tcPr>
          <w:p w14:paraId="22DCA19B" w14:textId="144D433D" w:rsidR="001C6552" w:rsidRDefault="00517DCE" w:rsidP="009605F1">
            <w:pPr>
              <w:pStyle w:val="TAC"/>
            </w:pPr>
            <w:r>
              <w:t>0.9</w:t>
            </w:r>
          </w:p>
        </w:tc>
      </w:tr>
      <w:tr w:rsidR="001C6552" w14:paraId="5703047C" w14:textId="77777777" w:rsidTr="009605F1">
        <w:tc>
          <w:tcPr>
            <w:tcW w:w="1559" w:type="dxa"/>
            <w:vMerge/>
          </w:tcPr>
          <w:p w14:paraId="2D6393DB" w14:textId="77777777" w:rsidR="001C6552" w:rsidRDefault="001C6552" w:rsidP="001C6552">
            <w:pPr>
              <w:pStyle w:val="TAC"/>
            </w:pPr>
          </w:p>
        </w:tc>
        <w:tc>
          <w:tcPr>
            <w:tcW w:w="1417" w:type="dxa"/>
          </w:tcPr>
          <w:p w14:paraId="602C10AC" w14:textId="77777777" w:rsidR="001C6552" w:rsidRDefault="001C6552" w:rsidP="001C6552">
            <w:pPr>
              <w:pStyle w:val="TAC"/>
            </w:pPr>
            <w:r>
              <w:t>Inner</w:t>
            </w:r>
          </w:p>
        </w:tc>
        <w:tc>
          <w:tcPr>
            <w:tcW w:w="1276" w:type="dxa"/>
          </w:tcPr>
          <w:p w14:paraId="158887B4" w14:textId="0CBF9AAB" w:rsidR="001C6552" w:rsidRDefault="001C6552" w:rsidP="001C6552">
            <w:pPr>
              <w:pStyle w:val="TAC"/>
            </w:pPr>
            <w:r>
              <w:t>0</w:t>
            </w:r>
          </w:p>
        </w:tc>
        <w:tc>
          <w:tcPr>
            <w:tcW w:w="1559" w:type="dxa"/>
          </w:tcPr>
          <w:p w14:paraId="31CAC97A" w14:textId="05AEEE51" w:rsidR="001C6552" w:rsidRDefault="001C6552" w:rsidP="001C6552">
            <w:pPr>
              <w:pStyle w:val="TAC"/>
            </w:pPr>
            <w:r>
              <w:t>0</w:t>
            </w:r>
          </w:p>
        </w:tc>
        <w:tc>
          <w:tcPr>
            <w:tcW w:w="1701" w:type="dxa"/>
          </w:tcPr>
          <w:p w14:paraId="4BA012EE" w14:textId="5332D2A1" w:rsidR="001C6552" w:rsidRDefault="001C6552" w:rsidP="001C6552">
            <w:pPr>
              <w:pStyle w:val="TAC"/>
            </w:pPr>
            <w:r>
              <w:t>0</w:t>
            </w:r>
          </w:p>
        </w:tc>
      </w:tr>
      <w:tr w:rsidR="001C6552" w14:paraId="7520A987" w14:textId="77777777" w:rsidTr="009605F1">
        <w:tc>
          <w:tcPr>
            <w:tcW w:w="1559" w:type="dxa"/>
            <w:vMerge/>
            <w:tcBorders>
              <w:bottom w:val="single" w:sz="4" w:space="0" w:color="auto"/>
            </w:tcBorders>
          </w:tcPr>
          <w:p w14:paraId="29CFE296" w14:textId="77777777" w:rsidR="001C6552" w:rsidRDefault="001C6552" w:rsidP="009605F1">
            <w:pPr>
              <w:pStyle w:val="TAC"/>
            </w:pPr>
          </w:p>
        </w:tc>
        <w:tc>
          <w:tcPr>
            <w:tcW w:w="1417" w:type="dxa"/>
            <w:tcBorders>
              <w:bottom w:val="single" w:sz="4" w:space="0" w:color="auto"/>
            </w:tcBorders>
          </w:tcPr>
          <w:p w14:paraId="273470A8" w14:textId="77777777" w:rsidR="001C6552" w:rsidRDefault="001C6552" w:rsidP="009605F1">
            <w:pPr>
              <w:pStyle w:val="TAC"/>
            </w:pPr>
            <w:r>
              <w:t>Outer</w:t>
            </w:r>
          </w:p>
        </w:tc>
        <w:tc>
          <w:tcPr>
            <w:tcW w:w="1276" w:type="dxa"/>
            <w:tcBorders>
              <w:bottom w:val="single" w:sz="4" w:space="0" w:color="auto"/>
            </w:tcBorders>
          </w:tcPr>
          <w:p w14:paraId="21D2A08B" w14:textId="23EF26A5" w:rsidR="001C6552" w:rsidRDefault="001C6552" w:rsidP="009605F1">
            <w:pPr>
              <w:pStyle w:val="TAC"/>
            </w:pPr>
            <w:r>
              <w:t>0</w:t>
            </w:r>
            <w:r w:rsidR="001D4C41">
              <w:t>.</w:t>
            </w:r>
            <w:r w:rsidR="00517DCE">
              <w:t>6</w:t>
            </w:r>
          </w:p>
        </w:tc>
        <w:tc>
          <w:tcPr>
            <w:tcW w:w="1559" w:type="dxa"/>
            <w:tcBorders>
              <w:bottom w:val="single" w:sz="4" w:space="0" w:color="auto"/>
            </w:tcBorders>
          </w:tcPr>
          <w:p w14:paraId="2865C139" w14:textId="301BF7D2" w:rsidR="001C6552" w:rsidRDefault="001C6552" w:rsidP="009605F1">
            <w:pPr>
              <w:pStyle w:val="TAC"/>
            </w:pPr>
            <w:r>
              <w:t>0</w:t>
            </w:r>
            <w:r w:rsidR="001D4C41">
              <w:t>.5</w:t>
            </w:r>
          </w:p>
        </w:tc>
        <w:tc>
          <w:tcPr>
            <w:tcW w:w="1701" w:type="dxa"/>
            <w:tcBorders>
              <w:bottom w:val="single" w:sz="4" w:space="0" w:color="auto"/>
            </w:tcBorders>
          </w:tcPr>
          <w:p w14:paraId="62B2818B" w14:textId="27C5D8E6" w:rsidR="001C6552" w:rsidRDefault="001C6552" w:rsidP="009605F1">
            <w:pPr>
              <w:pStyle w:val="TAC"/>
            </w:pPr>
            <w:r>
              <w:t>0</w:t>
            </w:r>
            <w:r w:rsidR="001D4C41">
              <w:t>.</w:t>
            </w:r>
            <w:r w:rsidR="00517DCE">
              <w:t>4</w:t>
            </w:r>
          </w:p>
        </w:tc>
      </w:tr>
      <w:tr w:rsidR="001C6552" w14:paraId="025A21C1" w14:textId="77777777" w:rsidTr="009605F1">
        <w:tc>
          <w:tcPr>
            <w:tcW w:w="1559" w:type="dxa"/>
            <w:shd w:val="clear" w:color="auto" w:fill="E7E6E6" w:themeFill="background2"/>
          </w:tcPr>
          <w:p w14:paraId="2EE87499" w14:textId="77777777" w:rsidR="001C6552" w:rsidRDefault="001C6552" w:rsidP="009605F1">
            <w:pPr>
              <w:pStyle w:val="TAC"/>
            </w:pPr>
          </w:p>
        </w:tc>
        <w:tc>
          <w:tcPr>
            <w:tcW w:w="1417" w:type="dxa"/>
            <w:shd w:val="clear" w:color="auto" w:fill="E7E6E6" w:themeFill="background2"/>
          </w:tcPr>
          <w:p w14:paraId="26CDDBC3" w14:textId="77777777" w:rsidR="001C6552" w:rsidRDefault="001C6552" w:rsidP="009605F1">
            <w:pPr>
              <w:pStyle w:val="TAC"/>
            </w:pPr>
          </w:p>
        </w:tc>
        <w:tc>
          <w:tcPr>
            <w:tcW w:w="1276" w:type="dxa"/>
            <w:shd w:val="clear" w:color="auto" w:fill="E7E6E6" w:themeFill="background2"/>
          </w:tcPr>
          <w:p w14:paraId="42749AEF" w14:textId="77777777" w:rsidR="001C6552" w:rsidRDefault="001C6552" w:rsidP="009605F1">
            <w:pPr>
              <w:pStyle w:val="TAC"/>
            </w:pPr>
          </w:p>
        </w:tc>
        <w:tc>
          <w:tcPr>
            <w:tcW w:w="1559" w:type="dxa"/>
            <w:shd w:val="clear" w:color="auto" w:fill="E7E6E6" w:themeFill="background2"/>
          </w:tcPr>
          <w:p w14:paraId="0E68AD87" w14:textId="77777777" w:rsidR="001C6552" w:rsidRDefault="001C6552" w:rsidP="009605F1">
            <w:pPr>
              <w:pStyle w:val="TAC"/>
            </w:pPr>
          </w:p>
        </w:tc>
        <w:tc>
          <w:tcPr>
            <w:tcW w:w="1701" w:type="dxa"/>
            <w:shd w:val="clear" w:color="auto" w:fill="E7E6E6" w:themeFill="background2"/>
          </w:tcPr>
          <w:p w14:paraId="60D5BA54" w14:textId="77777777" w:rsidR="001C6552" w:rsidRDefault="001C6552" w:rsidP="009605F1">
            <w:pPr>
              <w:pStyle w:val="TAC"/>
            </w:pPr>
          </w:p>
        </w:tc>
      </w:tr>
      <w:tr w:rsidR="001C6552" w14:paraId="2D48E21A" w14:textId="77777777" w:rsidTr="009605F1">
        <w:tc>
          <w:tcPr>
            <w:tcW w:w="1559" w:type="dxa"/>
            <w:vMerge w:val="restart"/>
          </w:tcPr>
          <w:p w14:paraId="56CD988B" w14:textId="77777777" w:rsidR="001C6552" w:rsidRDefault="001C6552" w:rsidP="009605F1">
            <w:pPr>
              <w:pStyle w:val="TAC"/>
            </w:pPr>
            <w:r>
              <w:t>10MHz@15kHz</w:t>
            </w:r>
          </w:p>
        </w:tc>
        <w:tc>
          <w:tcPr>
            <w:tcW w:w="1417" w:type="dxa"/>
          </w:tcPr>
          <w:p w14:paraId="2861E584" w14:textId="77777777" w:rsidR="001C6552" w:rsidRDefault="001C6552" w:rsidP="009605F1">
            <w:pPr>
              <w:pStyle w:val="TAC"/>
            </w:pPr>
            <w:r>
              <w:t>Edge</w:t>
            </w:r>
          </w:p>
        </w:tc>
        <w:tc>
          <w:tcPr>
            <w:tcW w:w="1276" w:type="dxa"/>
          </w:tcPr>
          <w:p w14:paraId="4EAEBB57" w14:textId="3EA5CBD4" w:rsidR="001C6552" w:rsidRDefault="00517DCE" w:rsidP="009605F1">
            <w:pPr>
              <w:pStyle w:val="TAC"/>
            </w:pPr>
            <w:r>
              <w:t>0</w:t>
            </w:r>
            <w:r w:rsidR="001C6552">
              <w:t>.</w:t>
            </w:r>
            <w:r>
              <w:t>6</w:t>
            </w:r>
          </w:p>
        </w:tc>
        <w:tc>
          <w:tcPr>
            <w:tcW w:w="1559" w:type="dxa"/>
          </w:tcPr>
          <w:p w14:paraId="2055CFE6" w14:textId="468817C1" w:rsidR="001C6552" w:rsidRDefault="001C6552" w:rsidP="009605F1">
            <w:pPr>
              <w:pStyle w:val="TAC"/>
            </w:pPr>
            <w:r>
              <w:t>0</w:t>
            </w:r>
            <w:r w:rsidR="00517DCE">
              <w:t>.7</w:t>
            </w:r>
          </w:p>
        </w:tc>
        <w:tc>
          <w:tcPr>
            <w:tcW w:w="1701" w:type="dxa"/>
          </w:tcPr>
          <w:p w14:paraId="1715757C" w14:textId="6D96C2C2" w:rsidR="001C6552" w:rsidRDefault="001C6552" w:rsidP="009605F1">
            <w:pPr>
              <w:pStyle w:val="TAC"/>
            </w:pPr>
            <w:r>
              <w:t>0</w:t>
            </w:r>
            <w:r w:rsidR="00517DCE">
              <w:t>.6</w:t>
            </w:r>
          </w:p>
        </w:tc>
      </w:tr>
      <w:tr w:rsidR="001C6552" w14:paraId="68DFC8FE" w14:textId="77777777" w:rsidTr="009605F1">
        <w:tc>
          <w:tcPr>
            <w:tcW w:w="1559" w:type="dxa"/>
            <w:vMerge/>
          </w:tcPr>
          <w:p w14:paraId="6016C0EE" w14:textId="77777777" w:rsidR="001C6552" w:rsidRDefault="001C6552" w:rsidP="001C6552">
            <w:pPr>
              <w:pStyle w:val="TAC"/>
            </w:pPr>
          </w:p>
        </w:tc>
        <w:tc>
          <w:tcPr>
            <w:tcW w:w="1417" w:type="dxa"/>
          </w:tcPr>
          <w:p w14:paraId="63F46138" w14:textId="77777777" w:rsidR="001C6552" w:rsidRDefault="001C6552" w:rsidP="001C6552">
            <w:pPr>
              <w:pStyle w:val="TAC"/>
            </w:pPr>
            <w:r>
              <w:t>Inner</w:t>
            </w:r>
          </w:p>
        </w:tc>
        <w:tc>
          <w:tcPr>
            <w:tcW w:w="1276" w:type="dxa"/>
          </w:tcPr>
          <w:p w14:paraId="31429DBA" w14:textId="02A26DA4" w:rsidR="001C6552" w:rsidRDefault="001C6552" w:rsidP="001C6552">
            <w:pPr>
              <w:pStyle w:val="TAC"/>
            </w:pPr>
            <w:r>
              <w:t>0</w:t>
            </w:r>
          </w:p>
        </w:tc>
        <w:tc>
          <w:tcPr>
            <w:tcW w:w="1559" w:type="dxa"/>
          </w:tcPr>
          <w:p w14:paraId="63A9B020" w14:textId="5015BFE5" w:rsidR="001C6552" w:rsidRDefault="001C6552" w:rsidP="001C6552">
            <w:pPr>
              <w:pStyle w:val="TAC"/>
            </w:pPr>
            <w:r>
              <w:t>0</w:t>
            </w:r>
          </w:p>
        </w:tc>
        <w:tc>
          <w:tcPr>
            <w:tcW w:w="1701" w:type="dxa"/>
          </w:tcPr>
          <w:p w14:paraId="7FD6A75E" w14:textId="6EE75533" w:rsidR="001C6552" w:rsidRDefault="001C6552" w:rsidP="001C6552">
            <w:pPr>
              <w:pStyle w:val="TAC"/>
            </w:pPr>
            <w:r>
              <w:t>0</w:t>
            </w:r>
          </w:p>
        </w:tc>
      </w:tr>
      <w:tr w:rsidR="001C6552" w14:paraId="3532DCB2" w14:textId="77777777" w:rsidTr="009605F1">
        <w:tc>
          <w:tcPr>
            <w:tcW w:w="1559" w:type="dxa"/>
            <w:vMerge/>
            <w:tcBorders>
              <w:bottom w:val="single" w:sz="4" w:space="0" w:color="auto"/>
            </w:tcBorders>
          </w:tcPr>
          <w:p w14:paraId="6C2E9E40" w14:textId="77777777" w:rsidR="001C6552" w:rsidRDefault="001C6552" w:rsidP="009605F1">
            <w:pPr>
              <w:pStyle w:val="TAC"/>
            </w:pPr>
          </w:p>
        </w:tc>
        <w:tc>
          <w:tcPr>
            <w:tcW w:w="1417" w:type="dxa"/>
            <w:tcBorders>
              <w:bottom w:val="single" w:sz="4" w:space="0" w:color="auto"/>
            </w:tcBorders>
          </w:tcPr>
          <w:p w14:paraId="5379DF41" w14:textId="77777777" w:rsidR="001C6552" w:rsidRDefault="001C6552" w:rsidP="009605F1">
            <w:pPr>
              <w:pStyle w:val="TAC"/>
            </w:pPr>
            <w:r>
              <w:t>Outer</w:t>
            </w:r>
          </w:p>
        </w:tc>
        <w:tc>
          <w:tcPr>
            <w:tcW w:w="1276" w:type="dxa"/>
            <w:tcBorders>
              <w:bottom w:val="single" w:sz="4" w:space="0" w:color="auto"/>
            </w:tcBorders>
          </w:tcPr>
          <w:p w14:paraId="0576B0EF" w14:textId="2344AA5E" w:rsidR="001C6552" w:rsidRDefault="001C6552" w:rsidP="009605F1">
            <w:pPr>
              <w:pStyle w:val="TAC"/>
            </w:pPr>
            <w:r>
              <w:t>0</w:t>
            </w:r>
            <w:r w:rsidR="001D4C41">
              <w:t>.</w:t>
            </w:r>
            <w:r w:rsidR="00517DCE">
              <w:t>7</w:t>
            </w:r>
          </w:p>
        </w:tc>
        <w:tc>
          <w:tcPr>
            <w:tcW w:w="1559" w:type="dxa"/>
            <w:tcBorders>
              <w:bottom w:val="single" w:sz="4" w:space="0" w:color="auto"/>
            </w:tcBorders>
          </w:tcPr>
          <w:p w14:paraId="356E7F04" w14:textId="5B485C1A" w:rsidR="001C6552" w:rsidRDefault="001C6552" w:rsidP="009605F1">
            <w:pPr>
              <w:pStyle w:val="TAC"/>
            </w:pPr>
            <w:r>
              <w:t>0</w:t>
            </w:r>
            <w:r w:rsidR="001D4C41">
              <w:t>.5</w:t>
            </w:r>
          </w:p>
        </w:tc>
        <w:tc>
          <w:tcPr>
            <w:tcW w:w="1701" w:type="dxa"/>
            <w:tcBorders>
              <w:bottom w:val="single" w:sz="4" w:space="0" w:color="auto"/>
            </w:tcBorders>
          </w:tcPr>
          <w:p w14:paraId="6B0B8D26" w14:textId="4EE77EA1" w:rsidR="001C6552" w:rsidRDefault="001C6552" w:rsidP="009605F1">
            <w:pPr>
              <w:pStyle w:val="TAC"/>
            </w:pPr>
            <w:r>
              <w:t>0</w:t>
            </w:r>
            <w:r w:rsidR="001D4C41">
              <w:t>.</w:t>
            </w:r>
            <w:r w:rsidR="00517DCE">
              <w:t>6</w:t>
            </w:r>
          </w:p>
        </w:tc>
      </w:tr>
      <w:tr w:rsidR="00517DCE" w14:paraId="34B1AB79" w14:textId="77777777" w:rsidTr="00517DCE">
        <w:tc>
          <w:tcPr>
            <w:tcW w:w="1559" w:type="dxa"/>
            <w:tcBorders>
              <w:bottom w:val="single" w:sz="4" w:space="0" w:color="auto"/>
            </w:tcBorders>
            <w:shd w:val="clear" w:color="auto" w:fill="E7E6E6" w:themeFill="background2"/>
          </w:tcPr>
          <w:p w14:paraId="631216C1" w14:textId="77777777" w:rsidR="00517DCE" w:rsidRDefault="00517DCE" w:rsidP="009605F1">
            <w:pPr>
              <w:pStyle w:val="TAC"/>
            </w:pPr>
          </w:p>
        </w:tc>
        <w:tc>
          <w:tcPr>
            <w:tcW w:w="1417" w:type="dxa"/>
            <w:tcBorders>
              <w:bottom w:val="single" w:sz="4" w:space="0" w:color="auto"/>
            </w:tcBorders>
            <w:shd w:val="clear" w:color="auto" w:fill="E7E6E6" w:themeFill="background2"/>
          </w:tcPr>
          <w:p w14:paraId="47FFE55F" w14:textId="77777777" w:rsidR="00517DCE" w:rsidRDefault="00517DCE" w:rsidP="009605F1">
            <w:pPr>
              <w:pStyle w:val="TAC"/>
            </w:pPr>
          </w:p>
        </w:tc>
        <w:tc>
          <w:tcPr>
            <w:tcW w:w="1276" w:type="dxa"/>
            <w:tcBorders>
              <w:bottom w:val="single" w:sz="4" w:space="0" w:color="auto"/>
            </w:tcBorders>
            <w:shd w:val="clear" w:color="auto" w:fill="E7E6E6" w:themeFill="background2"/>
          </w:tcPr>
          <w:p w14:paraId="3F0F3FA2" w14:textId="77777777" w:rsidR="00517DCE" w:rsidRDefault="00517DCE" w:rsidP="009605F1">
            <w:pPr>
              <w:pStyle w:val="TAC"/>
            </w:pPr>
          </w:p>
        </w:tc>
        <w:tc>
          <w:tcPr>
            <w:tcW w:w="1559" w:type="dxa"/>
            <w:tcBorders>
              <w:bottom w:val="single" w:sz="4" w:space="0" w:color="auto"/>
            </w:tcBorders>
            <w:shd w:val="clear" w:color="auto" w:fill="E7E6E6" w:themeFill="background2"/>
          </w:tcPr>
          <w:p w14:paraId="470906B0" w14:textId="77777777" w:rsidR="00517DCE" w:rsidRDefault="00517DCE" w:rsidP="009605F1">
            <w:pPr>
              <w:pStyle w:val="TAC"/>
            </w:pPr>
          </w:p>
        </w:tc>
        <w:tc>
          <w:tcPr>
            <w:tcW w:w="1701" w:type="dxa"/>
            <w:tcBorders>
              <w:bottom w:val="single" w:sz="4" w:space="0" w:color="auto"/>
            </w:tcBorders>
            <w:shd w:val="clear" w:color="auto" w:fill="E7E6E6" w:themeFill="background2"/>
          </w:tcPr>
          <w:p w14:paraId="405269CD" w14:textId="77777777" w:rsidR="00517DCE" w:rsidRDefault="00517DCE" w:rsidP="009605F1">
            <w:pPr>
              <w:pStyle w:val="TAC"/>
            </w:pPr>
          </w:p>
        </w:tc>
      </w:tr>
      <w:tr w:rsidR="00517DCE" w14:paraId="3BE06DA8" w14:textId="77777777" w:rsidTr="00517DCE">
        <w:tc>
          <w:tcPr>
            <w:tcW w:w="1559" w:type="dxa"/>
            <w:vMerge w:val="restart"/>
            <w:shd w:val="clear" w:color="auto" w:fill="auto"/>
          </w:tcPr>
          <w:p w14:paraId="1F0C1E2C" w14:textId="09199574" w:rsidR="00517DCE" w:rsidRDefault="00517DCE" w:rsidP="00517DCE">
            <w:pPr>
              <w:pStyle w:val="TAC"/>
            </w:pPr>
            <w:r>
              <w:t>20MHz@15kHz</w:t>
            </w:r>
          </w:p>
        </w:tc>
        <w:tc>
          <w:tcPr>
            <w:tcW w:w="1417" w:type="dxa"/>
            <w:shd w:val="clear" w:color="auto" w:fill="auto"/>
          </w:tcPr>
          <w:p w14:paraId="2EEE2FF7" w14:textId="3587308C" w:rsidR="00517DCE" w:rsidRDefault="00517DCE" w:rsidP="00517DCE">
            <w:pPr>
              <w:pStyle w:val="TAC"/>
            </w:pPr>
            <w:r>
              <w:t>Edge</w:t>
            </w:r>
          </w:p>
        </w:tc>
        <w:tc>
          <w:tcPr>
            <w:tcW w:w="1276" w:type="dxa"/>
            <w:shd w:val="clear" w:color="auto" w:fill="auto"/>
          </w:tcPr>
          <w:p w14:paraId="02B2D021" w14:textId="5D8B9073" w:rsidR="00517DCE" w:rsidRDefault="004572C3" w:rsidP="00517DCE">
            <w:pPr>
              <w:pStyle w:val="TAC"/>
            </w:pPr>
            <w:r>
              <w:t>0</w:t>
            </w:r>
          </w:p>
        </w:tc>
        <w:tc>
          <w:tcPr>
            <w:tcW w:w="1559" w:type="dxa"/>
            <w:shd w:val="clear" w:color="auto" w:fill="auto"/>
          </w:tcPr>
          <w:p w14:paraId="20E73AB6" w14:textId="39969F99" w:rsidR="00517DCE" w:rsidRDefault="00517DCE" w:rsidP="00517DCE">
            <w:pPr>
              <w:pStyle w:val="TAC"/>
            </w:pPr>
            <w:r>
              <w:t>0</w:t>
            </w:r>
          </w:p>
        </w:tc>
        <w:tc>
          <w:tcPr>
            <w:tcW w:w="1701" w:type="dxa"/>
            <w:shd w:val="clear" w:color="auto" w:fill="auto"/>
          </w:tcPr>
          <w:p w14:paraId="61C41EDA" w14:textId="55879BFE" w:rsidR="00517DCE" w:rsidRDefault="00517DCE" w:rsidP="00517DCE">
            <w:pPr>
              <w:pStyle w:val="TAC"/>
            </w:pPr>
            <w:r>
              <w:t>0</w:t>
            </w:r>
          </w:p>
        </w:tc>
      </w:tr>
      <w:tr w:rsidR="00517DCE" w14:paraId="773DD158" w14:textId="77777777" w:rsidTr="00517DCE">
        <w:tc>
          <w:tcPr>
            <w:tcW w:w="1559" w:type="dxa"/>
            <w:vMerge/>
            <w:shd w:val="clear" w:color="auto" w:fill="auto"/>
          </w:tcPr>
          <w:p w14:paraId="2BDBA56B" w14:textId="77777777" w:rsidR="00517DCE" w:rsidRDefault="00517DCE" w:rsidP="00517DCE">
            <w:pPr>
              <w:pStyle w:val="TAC"/>
            </w:pPr>
          </w:p>
        </w:tc>
        <w:tc>
          <w:tcPr>
            <w:tcW w:w="1417" w:type="dxa"/>
            <w:shd w:val="clear" w:color="auto" w:fill="auto"/>
          </w:tcPr>
          <w:p w14:paraId="2465B61E" w14:textId="1E5E478C" w:rsidR="00517DCE" w:rsidRDefault="00517DCE" w:rsidP="00517DCE">
            <w:pPr>
              <w:pStyle w:val="TAC"/>
            </w:pPr>
            <w:r>
              <w:t>Inner</w:t>
            </w:r>
          </w:p>
        </w:tc>
        <w:tc>
          <w:tcPr>
            <w:tcW w:w="1276" w:type="dxa"/>
            <w:shd w:val="clear" w:color="auto" w:fill="auto"/>
          </w:tcPr>
          <w:p w14:paraId="6D0851DF" w14:textId="4E317C52" w:rsidR="00517DCE" w:rsidRDefault="004572C3" w:rsidP="00517DCE">
            <w:pPr>
              <w:pStyle w:val="TAC"/>
            </w:pPr>
            <w:r>
              <w:t>0</w:t>
            </w:r>
          </w:p>
        </w:tc>
        <w:tc>
          <w:tcPr>
            <w:tcW w:w="1559" w:type="dxa"/>
            <w:shd w:val="clear" w:color="auto" w:fill="auto"/>
          </w:tcPr>
          <w:p w14:paraId="7339C1F5" w14:textId="627585C6" w:rsidR="00517DCE" w:rsidRDefault="00517DCE" w:rsidP="00517DCE">
            <w:pPr>
              <w:pStyle w:val="TAC"/>
            </w:pPr>
            <w:r>
              <w:t>0</w:t>
            </w:r>
          </w:p>
        </w:tc>
        <w:tc>
          <w:tcPr>
            <w:tcW w:w="1701" w:type="dxa"/>
            <w:shd w:val="clear" w:color="auto" w:fill="auto"/>
          </w:tcPr>
          <w:p w14:paraId="09D2CE37" w14:textId="75C664EC" w:rsidR="00517DCE" w:rsidRDefault="00517DCE" w:rsidP="00517DCE">
            <w:pPr>
              <w:pStyle w:val="TAC"/>
            </w:pPr>
            <w:r>
              <w:t>0.3</w:t>
            </w:r>
          </w:p>
        </w:tc>
      </w:tr>
      <w:tr w:rsidR="00517DCE" w14:paraId="62A86CCD" w14:textId="77777777" w:rsidTr="00517DCE">
        <w:tc>
          <w:tcPr>
            <w:tcW w:w="1559" w:type="dxa"/>
            <w:vMerge/>
            <w:shd w:val="clear" w:color="auto" w:fill="auto"/>
          </w:tcPr>
          <w:p w14:paraId="1995141B" w14:textId="77777777" w:rsidR="00517DCE" w:rsidRDefault="00517DCE" w:rsidP="00517DCE">
            <w:pPr>
              <w:pStyle w:val="TAC"/>
            </w:pPr>
          </w:p>
        </w:tc>
        <w:tc>
          <w:tcPr>
            <w:tcW w:w="1417" w:type="dxa"/>
            <w:shd w:val="clear" w:color="auto" w:fill="auto"/>
          </w:tcPr>
          <w:p w14:paraId="07312275" w14:textId="21EB93C9" w:rsidR="00517DCE" w:rsidRDefault="00517DCE" w:rsidP="00517DCE">
            <w:pPr>
              <w:pStyle w:val="TAC"/>
            </w:pPr>
            <w:r>
              <w:t>Outer</w:t>
            </w:r>
          </w:p>
        </w:tc>
        <w:tc>
          <w:tcPr>
            <w:tcW w:w="1276" w:type="dxa"/>
            <w:shd w:val="clear" w:color="auto" w:fill="auto"/>
          </w:tcPr>
          <w:p w14:paraId="0303A365" w14:textId="05149521" w:rsidR="00517DCE" w:rsidRDefault="004572C3" w:rsidP="00517DCE">
            <w:pPr>
              <w:pStyle w:val="TAC"/>
            </w:pPr>
            <w:r>
              <w:t>0.4</w:t>
            </w:r>
          </w:p>
        </w:tc>
        <w:tc>
          <w:tcPr>
            <w:tcW w:w="1559" w:type="dxa"/>
            <w:shd w:val="clear" w:color="auto" w:fill="auto"/>
          </w:tcPr>
          <w:p w14:paraId="3DA018B5" w14:textId="7125E323" w:rsidR="00517DCE" w:rsidRDefault="00517DCE" w:rsidP="00517DCE">
            <w:pPr>
              <w:pStyle w:val="TAC"/>
            </w:pPr>
            <w:r>
              <w:t>0.5</w:t>
            </w:r>
          </w:p>
        </w:tc>
        <w:tc>
          <w:tcPr>
            <w:tcW w:w="1701" w:type="dxa"/>
            <w:shd w:val="clear" w:color="auto" w:fill="auto"/>
          </w:tcPr>
          <w:p w14:paraId="41E0A861" w14:textId="6D9D936B" w:rsidR="00517DCE" w:rsidRDefault="00517DCE" w:rsidP="00517DCE">
            <w:pPr>
              <w:pStyle w:val="TAC"/>
            </w:pPr>
            <w:r>
              <w:t>0.9</w:t>
            </w:r>
          </w:p>
        </w:tc>
      </w:tr>
      <w:tr w:rsidR="001C6552" w14:paraId="1EEA9E17" w14:textId="77777777" w:rsidTr="009605F1">
        <w:tc>
          <w:tcPr>
            <w:tcW w:w="1559" w:type="dxa"/>
            <w:shd w:val="clear" w:color="auto" w:fill="E7E6E6" w:themeFill="background2"/>
          </w:tcPr>
          <w:p w14:paraId="7B497619" w14:textId="77777777" w:rsidR="001C6552" w:rsidRDefault="001C6552" w:rsidP="009605F1">
            <w:pPr>
              <w:pStyle w:val="TAC"/>
            </w:pPr>
          </w:p>
        </w:tc>
        <w:tc>
          <w:tcPr>
            <w:tcW w:w="1417" w:type="dxa"/>
            <w:shd w:val="clear" w:color="auto" w:fill="E7E6E6" w:themeFill="background2"/>
          </w:tcPr>
          <w:p w14:paraId="4C448A54" w14:textId="77777777" w:rsidR="001C6552" w:rsidRDefault="001C6552" w:rsidP="009605F1">
            <w:pPr>
              <w:pStyle w:val="TAC"/>
            </w:pPr>
          </w:p>
        </w:tc>
        <w:tc>
          <w:tcPr>
            <w:tcW w:w="1276" w:type="dxa"/>
            <w:shd w:val="clear" w:color="auto" w:fill="E7E6E6" w:themeFill="background2"/>
          </w:tcPr>
          <w:p w14:paraId="7C7B8C0F" w14:textId="77777777" w:rsidR="001C6552" w:rsidRDefault="001C6552" w:rsidP="009605F1">
            <w:pPr>
              <w:pStyle w:val="TAC"/>
            </w:pPr>
          </w:p>
        </w:tc>
        <w:tc>
          <w:tcPr>
            <w:tcW w:w="1559" w:type="dxa"/>
            <w:shd w:val="clear" w:color="auto" w:fill="E7E6E6" w:themeFill="background2"/>
          </w:tcPr>
          <w:p w14:paraId="2AB90998" w14:textId="77777777" w:rsidR="001C6552" w:rsidRDefault="001C6552" w:rsidP="009605F1">
            <w:pPr>
              <w:pStyle w:val="TAC"/>
            </w:pPr>
          </w:p>
        </w:tc>
        <w:tc>
          <w:tcPr>
            <w:tcW w:w="1701" w:type="dxa"/>
            <w:shd w:val="clear" w:color="auto" w:fill="E7E6E6" w:themeFill="background2"/>
          </w:tcPr>
          <w:p w14:paraId="17B1E6A9" w14:textId="77777777" w:rsidR="001C6552" w:rsidRDefault="001C6552" w:rsidP="009605F1">
            <w:pPr>
              <w:pStyle w:val="TAC"/>
            </w:pPr>
          </w:p>
        </w:tc>
      </w:tr>
      <w:tr w:rsidR="001C6552" w14:paraId="7889D4C2" w14:textId="77777777" w:rsidTr="009605F1">
        <w:tc>
          <w:tcPr>
            <w:tcW w:w="1559" w:type="dxa"/>
            <w:vMerge w:val="restart"/>
          </w:tcPr>
          <w:p w14:paraId="29BF90C7" w14:textId="77777777" w:rsidR="001C6552" w:rsidRDefault="001C6552" w:rsidP="009605F1">
            <w:pPr>
              <w:pStyle w:val="TAC"/>
            </w:pPr>
            <w:r>
              <w:t>10MHz@30kHz</w:t>
            </w:r>
          </w:p>
        </w:tc>
        <w:tc>
          <w:tcPr>
            <w:tcW w:w="1417" w:type="dxa"/>
          </w:tcPr>
          <w:p w14:paraId="3521F384" w14:textId="77777777" w:rsidR="001C6552" w:rsidRDefault="001C6552" w:rsidP="009605F1">
            <w:pPr>
              <w:pStyle w:val="TAC"/>
            </w:pPr>
            <w:r>
              <w:t>Edge</w:t>
            </w:r>
          </w:p>
        </w:tc>
        <w:tc>
          <w:tcPr>
            <w:tcW w:w="1276" w:type="dxa"/>
          </w:tcPr>
          <w:p w14:paraId="7287E4E5" w14:textId="77777777" w:rsidR="001C6552" w:rsidRDefault="001C6552" w:rsidP="009605F1">
            <w:pPr>
              <w:pStyle w:val="TAC"/>
            </w:pPr>
            <w:r>
              <w:t>0</w:t>
            </w:r>
          </w:p>
        </w:tc>
        <w:tc>
          <w:tcPr>
            <w:tcW w:w="1559" w:type="dxa"/>
          </w:tcPr>
          <w:p w14:paraId="62650C24" w14:textId="77777777" w:rsidR="001C6552" w:rsidRDefault="001C6552" w:rsidP="009605F1">
            <w:pPr>
              <w:pStyle w:val="TAC"/>
            </w:pPr>
            <w:r>
              <w:t>0</w:t>
            </w:r>
          </w:p>
        </w:tc>
        <w:tc>
          <w:tcPr>
            <w:tcW w:w="1701" w:type="dxa"/>
          </w:tcPr>
          <w:p w14:paraId="598FB118" w14:textId="77777777" w:rsidR="001C6552" w:rsidRDefault="001C6552" w:rsidP="009605F1">
            <w:pPr>
              <w:pStyle w:val="TAC"/>
            </w:pPr>
            <w:r>
              <w:t>0</w:t>
            </w:r>
          </w:p>
        </w:tc>
      </w:tr>
      <w:tr w:rsidR="001C6552" w14:paraId="6CC7304A" w14:textId="77777777" w:rsidTr="009605F1">
        <w:tc>
          <w:tcPr>
            <w:tcW w:w="1559" w:type="dxa"/>
            <w:vMerge/>
          </w:tcPr>
          <w:p w14:paraId="5AB41E05" w14:textId="77777777" w:rsidR="001C6552" w:rsidRDefault="001C6552" w:rsidP="009605F1">
            <w:pPr>
              <w:pStyle w:val="TAC"/>
            </w:pPr>
          </w:p>
        </w:tc>
        <w:tc>
          <w:tcPr>
            <w:tcW w:w="1417" w:type="dxa"/>
          </w:tcPr>
          <w:p w14:paraId="4AF09649" w14:textId="77777777" w:rsidR="001C6552" w:rsidRDefault="001C6552" w:rsidP="009605F1">
            <w:pPr>
              <w:pStyle w:val="TAC"/>
            </w:pPr>
            <w:r>
              <w:t>Inner</w:t>
            </w:r>
          </w:p>
        </w:tc>
        <w:tc>
          <w:tcPr>
            <w:tcW w:w="1276" w:type="dxa"/>
          </w:tcPr>
          <w:p w14:paraId="0AC23AA6" w14:textId="77777777" w:rsidR="001C6552" w:rsidRDefault="001C6552" w:rsidP="009605F1">
            <w:pPr>
              <w:pStyle w:val="TAC"/>
            </w:pPr>
            <w:r>
              <w:t>0</w:t>
            </w:r>
          </w:p>
        </w:tc>
        <w:tc>
          <w:tcPr>
            <w:tcW w:w="1559" w:type="dxa"/>
          </w:tcPr>
          <w:p w14:paraId="5850BAC2" w14:textId="77777777" w:rsidR="001C6552" w:rsidRDefault="001C6552" w:rsidP="009605F1">
            <w:pPr>
              <w:pStyle w:val="TAC"/>
            </w:pPr>
            <w:r>
              <w:t>0</w:t>
            </w:r>
          </w:p>
        </w:tc>
        <w:tc>
          <w:tcPr>
            <w:tcW w:w="1701" w:type="dxa"/>
          </w:tcPr>
          <w:p w14:paraId="2C19971E" w14:textId="77777777" w:rsidR="001C6552" w:rsidRDefault="001C6552" w:rsidP="009605F1">
            <w:pPr>
              <w:pStyle w:val="TAC"/>
            </w:pPr>
            <w:r>
              <w:t>0</w:t>
            </w:r>
          </w:p>
        </w:tc>
      </w:tr>
      <w:tr w:rsidR="001C6552" w14:paraId="04C9FE8C" w14:textId="77777777" w:rsidTr="00E72B58">
        <w:tc>
          <w:tcPr>
            <w:tcW w:w="1559" w:type="dxa"/>
            <w:vMerge/>
            <w:tcBorders>
              <w:bottom w:val="single" w:sz="4" w:space="0" w:color="auto"/>
            </w:tcBorders>
          </w:tcPr>
          <w:p w14:paraId="30947148" w14:textId="77777777" w:rsidR="001C6552" w:rsidRDefault="001C6552" w:rsidP="009605F1">
            <w:pPr>
              <w:pStyle w:val="TAC"/>
            </w:pPr>
          </w:p>
        </w:tc>
        <w:tc>
          <w:tcPr>
            <w:tcW w:w="1417" w:type="dxa"/>
            <w:tcBorders>
              <w:bottom w:val="single" w:sz="4" w:space="0" w:color="auto"/>
            </w:tcBorders>
          </w:tcPr>
          <w:p w14:paraId="49CAAE4C" w14:textId="77777777" w:rsidR="001C6552" w:rsidRDefault="001C6552" w:rsidP="009605F1">
            <w:pPr>
              <w:pStyle w:val="TAC"/>
            </w:pPr>
            <w:r>
              <w:t>Outer</w:t>
            </w:r>
          </w:p>
        </w:tc>
        <w:tc>
          <w:tcPr>
            <w:tcW w:w="1276" w:type="dxa"/>
            <w:tcBorders>
              <w:bottom w:val="single" w:sz="4" w:space="0" w:color="auto"/>
            </w:tcBorders>
          </w:tcPr>
          <w:p w14:paraId="7F8D7CF6" w14:textId="116DE0CB" w:rsidR="001C6552" w:rsidRDefault="001C6552" w:rsidP="009605F1">
            <w:pPr>
              <w:pStyle w:val="TAC"/>
            </w:pPr>
            <w:r>
              <w:t>0</w:t>
            </w:r>
            <w:r w:rsidR="001D4C41">
              <w:t>.5</w:t>
            </w:r>
          </w:p>
        </w:tc>
        <w:tc>
          <w:tcPr>
            <w:tcW w:w="1559" w:type="dxa"/>
            <w:tcBorders>
              <w:bottom w:val="single" w:sz="4" w:space="0" w:color="auto"/>
            </w:tcBorders>
          </w:tcPr>
          <w:p w14:paraId="71FFE406" w14:textId="4E043F1F" w:rsidR="001C6552" w:rsidRDefault="001C6552" w:rsidP="009605F1">
            <w:pPr>
              <w:pStyle w:val="TAC"/>
            </w:pPr>
            <w:r>
              <w:t>0</w:t>
            </w:r>
            <w:r w:rsidR="001D4C41">
              <w:t>.5</w:t>
            </w:r>
          </w:p>
        </w:tc>
        <w:tc>
          <w:tcPr>
            <w:tcW w:w="1701" w:type="dxa"/>
            <w:tcBorders>
              <w:bottom w:val="single" w:sz="4" w:space="0" w:color="auto"/>
            </w:tcBorders>
          </w:tcPr>
          <w:p w14:paraId="00DBA15C" w14:textId="53C7F88A" w:rsidR="001C6552" w:rsidRDefault="001C6552" w:rsidP="009605F1">
            <w:pPr>
              <w:pStyle w:val="TAC"/>
            </w:pPr>
            <w:r>
              <w:t>0</w:t>
            </w:r>
            <w:r w:rsidR="001D4C41">
              <w:t>.</w:t>
            </w:r>
            <w:r w:rsidR="00517DCE">
              <w:t>4</w:t>
            </w:r>
          </w:p>
        </w:tc>
      </w:tr>
      <w:tr w:rsidR="00E72B58" w14:paraId="320279D2" w14:textId="77777777" w:rsidTr="00E72B58">
        <w:tc>
          <w:tcPr>
            <w:tcW w:w="1559" w:type="dxa"/>
            <w:shd w:val="clear" w:color="auto" w:fill="E7E6E6" w:themeFill="background2"/>
          </w:tcPr>
          <w:p w14:paraId="605329E3" w14:textId="77777777" w:rsidR="00E72B58" w:rsidRDefault="00E72B58" w:rsidP="009605F1">
            <w:pPr>
              <w:pStyle w:val="TAC"/>
            </w:pPr>
          </w:p>
        </w:tc>
        <w:tc>
          <w:tcPr>
            <w:tcW w:w="1417" w:type="dxa"/>
            <w:shd w:val="clear" w:color="auto" w:fill="E7E6E6" w:themeFill="background2"/>
          </w:tcPr>
          <w:p w14:paraId="717AD3DC" w14:textId="77777777" w:rsidR="00E72B58" w:rsidRDefault="00E72B58" w:rsidP="009605F1">
            <w:pPr>
              <w:pStyle w:val="TAC"/>
            </w:pPr>
          </w:p>
        </w:tc>
        <w:tc>
          <w:tcPr>
            <w:tcW w:w="1276" w:type="dxa"/>
            <w:shd w:val="clear" w:color="auto" w:fill="E7E6E6" w:themeFill="background2"/>
          </w:tcPr>
          <w:p w14:paraId="101E9C6E" w14:textId="77777777" w:rsidR="00E72B58" w:rsidRDefault="00E72B58" w:rsidP="009605F1">
            <w:pPr>
              <w:pStyle w:val="TAC"/>
            </w:pPr>
          </w:p>
        </w:tc>
        <w:tc>
          <w:tcPr>
            <w:tcW w:w="1559" w:type="dxa"/>
            <w:shd w:val="clear" w:color="auto" w:fill="E7E6E6" w:themeFill="background2"/>
          </w:tcPr>
          <w:p w14:paraId="0163E508" w14:textId="77777777" w:rsidR="00E72B58" w:rsidRDefault="00E72B58" w:rsidP="009605F1">
            <w:pPr>
              <w:pStyle w:val="TAC"/>
            </w:pPr>
          </w:p>
        </w:tc>
        <w:tc>
          <w:tcPr>
            <w:tcW w:w="1701" w:type="dxa"/>
            <w:shd w:val="clear" w:color="auto" w:fill="E7E6E6" w:themeFill="background2"/>
          </w:tcPr>
          <w:p w14:paraId="705618CE" w14:textId="77777777" w:rsidR="00E72B58" w:rsidRDefault="00E72B58" w:rsidP="009605F1">
            <w:pPr>
              <w:pStyle w:val="TAC"/>
            </w:pPr>
          </w:p>
        </w:tc>
      </w:tr>
      <w:tr w:rsidR="00E72B58" w14:paraId="6D4BAE7B" w14:textId="77777777" w:rsidTr="009605F1">
        <w:tc>
          <w:tcPr>
            <w:tcW w:w="1559" w:type="dxa"/>
            <w:vMerge w:val="restart"/>
          </w:tcPr>
          <w:p w14:paraId="24082A5C" w14:textId="07E8C34A" w:rsidR="00E72B58" w:rsidRDefault="00E72B58" w:rsidP="009605F1">
            <w:pPr>
              <w:pStyle w:val="TAC"/>
            </w:pPr>
            <w:r>
              <w:t>20MHz@30kHz</w:t>
            </w:r>
          </w:p>
        </w:tc>
        <w:tc>
          <w:tcPr>
            <w:tcW w:w="1417" w:type="dxa"/>
          </w:tcPr>
          <w:p w14:paraId="684DC052" w14:textId="5F9ADF12" w:rsidR="00E72B58" w:rsidRDefault="00E72B58" w:rsidP="009605F1">
            <w:pPr>
              <w:pStyle w:val="TAC"/>
            </w:pPr>
            <w:r>
              <w:t>Edge</w:t>
            </w:r>
          </w:p>
        </w:tc>
        <w:tc>
          <w:tcPr>
            <w:tcW w:w="1276" w:type="dxa"/>
          </w:tcPr>
          <w:p w14:paraId="09D7ECC6" w14:textId="01A9BF80" w:rsidR="00E72B58" w:rsidRDefault="004572C3" w:rsidP="009605F1">
            <w:pPr>
              <w:pStyle w:val="TAC"/>
            </w:pPr>
            <w:r>
              <w:t>0</w:t>
            </w:r>
          </w:p>
        </w:tc>
        <w:tc>
          <w:tcPr>
            <w:tcW w:w="1559" w:type="dxa"/>
          </w:tcPr>
          <w:p w14:paraId="3BA31962" w14:textId="512D6189" w:rsidR="00E72B58" w:rsidRDefault="00517DCE" w:rsidP="009605F1">
            <w:pPr>
              <w:pStyle w:val="TAC"/>
            </w:pPr>
            <w:r>
              <w:t>0</w:t>
            </w:r>
          </w:p>
        </w:tc>
        <w:tc>
          <w:tcPr>
            <w:tcW w:w="1701" w:type="dxa"/>
          </w:tcPr>
          <w:p w14:paraId="7B1199F1" w14:textId="0BC6CE1E" w:rsidR="00E72B58" w:rsidRDefault="00517DCE" w:rsidP="009605F1">
            <w:pPr>
              <w:pStyle w:val="TAC"/>
            </w:pPr>
            <w:r>
              <w:t>0</w:t>
            </w:r>
          </w:p>
        </w:tc>
      </w:tr>
      <w:tr w:rsidR="00E72B58" w14:paraId="3387E179" w14:textId="77777777" w:rsidTr="009605F1">
        <w:tc>
          <w:tcPr>
            <w:tcW w:w="1559" w:type="dxa"/>
            <w:vMerge/>
          </w:tcPr>
          <w:p w14:paraId="0B718F4F" w14:textId="77777777" w:rsidR="00E72B58" w:rsidRDefault="00E72B58" w:rsidP="009605F1">
            <w:pPr>
              <w:pStyle w:val="TAC"/>
            </w:pPr>
          </w:p>
        </w:tc>
        <w:tc>
          <w:tcPr>
            <w:tcW w:w="1417" w:type="dxa"/>
          </w:tcPr>
          <w:p w14:paraId="1E938F76" w14:textId="3C0BABE2" w:rsidR="00E72B58" w:rsidRDefault="00E72B58" w:rsidP="009605F1">
            <w:pPr>
              <w:pStyle w:val="TAC"/>
            </w:pPr>
            <w:r>
              <w:t>Inner</w:t>
            </w:r>
          </w:p>
        </w:tc>
        <w:tc>
          <w:tcPr>
            <w:tcW w:w="1276" w:type="dxa"/>
          </w:tcPr>
          <w:p w14:paraId="1DF35977" w14:textId="682440ED" w:rsidR="00E72B58" w:rsidRDefault="004572C3" w:rsidP="009605F1">
            <w:pPr>
              <w:pStyle w:val="TAC"/>
            </w:pPr>
            <w:r>
              <w:t>0</w:t>
            </w:r>
          </w:p>
        </w:tc>
        <w:tc>
          <w:tcPr>
            <w:tcW w:w="1559" w:type="dxa"/>
          </w:tcPr>
          <w:p w14:paraId="1BBBFB88" w14:textId="5503B3BD" w:rsidR="00E72B58" w:rsidRDefault="00517DCE" w:rsidP="009605F1">
            <w:pPr>
              <w:pStyle w:val="TAC"/>
            </w:pPr>
            <w:r>
              <w:t>0</w:t>
            </w:r>
          </w:p>
        </w:tc>
        <w:tc>
          <w:tcPr>
            <w:tcW w:w="1701" w:type="dxa"/>
          </w:tcPr>
          <w:p w14:paraId="15AD46F5" w14:textId="0B7B6786" w:rsidR="00E72B58" w:rsidRDefault="00517DCE" w:rsidP="009605F1">
            <w:pPr>
              <w:pStyle w:val="TAC"/>
            </w:pPr>
            <w:r>
              <w:t>0.2</w:t>
            </w:r>
          </w:p>
        </w:tc>
      </w:tr>
      <w:tr w:rsidR="00E72B58" w14:paraId="44E87EFF" w14:textId="77777777" w:rsidTr="009605F1">
        <w:tc>
          <w:tcPr>
            <w:tcW w:w="1559" w:type="dxa"/>
            <w:vMerge/>
          </w:tcPr>
          <w:p w14:paraId="7EE1A8D5" w14:textId="77777777" w:rsidR="00E72B58" w:rsidRDefault="00E72B58" w:rsidP="009605F1">
            <w:pPr>
              <w:pStyle w:val="TAC"/>
            </w:pPr>
          </w:p>
        </w:tc>
        <w:tc>
          <w:tcPr>
            <w:tcW w:w="1417" w:type="dxa"/>
          </w:tcPr>
          <w:p w14:paraId="3216F754" w14:textId="193C9FCD" w:rsidR="00E72B58" w:rsidRDefault="00E72B58" w:rsidP="009605F1">
            <w:pPr>
              <w:pStyle w:val="TAC"/>
            </w:pPr>
            <w:r>
              <w:t>Outer</w:t>
            </w:r>
          </w:p>
        </w:tc>
        <w:tc>
          <w:tcPr>
            <w:tcW w:w="1276" w:type="dxa"/>
          </w:tcPr>
          <w:p w14:paraId="361B2669" w14:textId="1672C5C0" w:rsidR="00E72B58" w:rsidRDefault="004572C3" w:rsidP="009605F1">
            <w:pPr>
              <w:pStyle w:val="TAC"/>
            </w:pPr>
            <w:r>
              <w:t>0.2</w:t>
            </w:r>
          </w:p>
        </w:tc>
        <w:tc>
          <w:tcPr>
            <w:tcW w:w="1559" w:type="dxa"/>
          </w:tcPr>
          <w:p w14:paraId="4A9D5C44" w14:textId="7FCD8DD3" w:rsidR="00E72B58" w:rsidRDefault="00517DCE" w:rsidP="009605F1">
            <w:pPr>
              <w:pStyle w:val="TAC"/>
            </w:pPr>
            <w:r>
              <w:t>0.2</w:t>
            </w:r>
          </w:p>
        </w:tc>
        <w:tc>
          <w:tcPr>
            <w:tcW w:w="1701" w:type="dxa"/>
          </w:tcPr>
          <w:p w14:paraId="11E9798B" w14:textId="62E74E56" w:rsidR="00E72B58" w:rsidRDefault="00517DCE" w:rsidP="009605F1">
            <w:pPr>
              <w:pStyle w:val="TAC"/>
            </w:pPr>
            <w:r>
              <w:t>0.5</w:t>
            </w:r>
          </w:p>
        </w:tc>
      </w:tr>
    </w:tbl>
    <w:p w14:paraId="5436F635" w14:textId="77777777" w:rsidR="001C6552" w:rsidRDefault="001C6552" w:rsidP="001C6552"/>
    <w:p w14:paraId="714E0A93" w14:textId="78901A65" w:rsidR="005A79D1" w:rsidRDefault="005A79D1" w:rsidP="00456074">
      <w:r>
        <w:lastRenderedPageBreak/>
        <w:t xml:space="preserve">The key points of the simulation results can be summarised as follows: </w:t>
      </w:r>
    </w:p>
    <w:p w14:paraId="483ED97F" w14:textId="77777777" w:rsidR="005A79D1" w:rsidRDefault="005A79D1" w:rsidP="005A79D1">
      <w:pPr>
        <w:pStyle w:val="B1"/>
      </w:pPr>
      <w:r>
        <w:t>-</w:t>
      </w:r>
      <w:r>
        <w:tab/>
      </w:r>
      <w:r w:rsidR="00456074">
        <w:t>The required power reduction is not large and</w:t>
      </w:r>
      <w:r>
        <w:t xml:space="preserve"> varies depending on the transmission channel and guard bands;</w:t>
      </w:r>
      <w:r w:rsidR="00456074">
        <w:t xml:space="preserve"> </w:t>
      </w:r>
    </w:p>
    <w:p w14:paraId="45D94FC4" w14:textId="2439C822" w:rsidR="005A79D1" w:rsidRDefault="005A79D1" w:rsidP="005A79D1">
      <w:pPr>
        <w:pStyle w:val="B1"/>
      </w:pPr>
      <w:r>
        <w:t>-</w:t>
      </w:r>
      <w:r>
        <w:tab/>
        <w:t xml:space="preserve">On average, DFT-s-OFDM requires smaller power back-off when compared to CP-OFDM; </w:t>
      </w:r>
    </w:p>
    <w:p w14:paraId="57BF8AFB" w14:textId="6733FE5B" w:rsidR="005A79D1" w:rsidRDefault="005A79D1" w:rsidP="005A79D1">
      <w:pPr>
        <w:pStyle w:val="B1"/>
      </w:pPr>
      <w:r>
        <w:t>-</w:t>
      </w:r>
      <w:r>
        <w:tab/>
      </w:r>
      <w:r w:rsidR="00AE384A">
        <w:t>Due to more stringent requirements associated with NS_27, a case when the transmission channel is right at the band edge, NS_27 (lower), requires slightly higher power back-off;</w:t>
      </w:r>
    </w:p>
    <w:p w14:paraId="778C0977" w14:textId="5B0C24DC" w:rsidR="005A79D1" w:rsidRDefault="005A79D1" w:rsidP="005A79D1">
      <w:pPr>
        <w:pStyle w:val="B1"/>
      </w:pPr>
      <w:r>
        <w:t>-</w:t>
      </w:r>
      <w:r>
        <w:tab/>
        <w:t>A</w:t>
      </w:r>
      <w:r w:rsidR="00456074">
        <w:t>s expected, larger power reduction is needed for those cases when guard bands are smaller</w:t>
      </w:r>
      <w:r>
        <w:t>. As the channel bandwidth and/or guard bands become larger, smaller power back-off can be applied upon shifting the centre frequency;</w:t>
      </w:r>
    </w:p>
    <w:p w14:paraId="5E83D507" w14:textId="77777777" w:rsidR="005A79D1" w:rsidRDefault="005A79D1" w:rsidP="005A79D1">
      <w:pPr>
        <w:pStyle w:val="B1"/>
      </w:pPr>
      <w:r>
        <w:t>-</w:t>
      </w:r>
      <w:r>
        <w:tab/>
        <w:t>Edge RB allocations will require a relatively large power back-off only with small channel bandwidth when guard bands are small;</w:t>
      </w:r>
    </w:p>
    <w:p w14:paraId="0926277B" w14:textId="337A1ACF" w:rsidR="00456074" w:rsidRDefault="005A79D1" w:rsidP="005A79D1">
      <w:pPr>
        <w:pStyle w:val="B1"/>
      </w:pPr>
      <w:r>
        <w:t>-</w:t>
      </w:r>
      <w:r>
        <w:tab/>
        <w:t>As the transmission channel become larger, it is the outer RB allocations that will require some power back-off whereas edge RB allocations might need no power reduction.  It is also worth noting that outer RB allocations require power back-off almost in any scenario.</w:t>
      </w:r>
      <w:r w:rsidR="00456074">
        <w:t xml:space="preserve"> </w:t>
      </w:r>
    </w:p>
    <w:p w14:paraId="7310F579" w14:textId="0B0B1CB1" w:rsidR="000B4240" w:rsidRDefault="000B4240" w:rsidP="000B4240">
      <w:pPr>
        <w:pStyle w:val="Observation"/>
      </w:pPr>
      <w:r>
        <w:t xml:space="preserve">Observation </w:t>
      </w:r>
      <w:r w:rsidR="00471CE8">
        <w:t>1f</w:t>
      </w:r>
      <w:r>
        <w:t>:</w:t>
      </w:r>
      <w:r>
        <w:tab/>
        <w:t xml:space="preserve">By applying power </w:t>
      </w:r>
      <w:r w:rsidR="00AE1DD4">
        <w:t>back-off</w:t>
      </w:r>
      <w:r>
        <w:t xml:space="preserve"> when the centre frequency is shifted by -/+100kHz, we can ensure that emission requirements still can be met.</w:t>
      </w:r>
    </w:p>
    <w:p w14:paraId="488E8CF0" w14:textId="06903BD2" w:rsidR="000B4240" w:rsidRDefault="00AE1DD4" w:rsidP="00AE1DD4">
      <w:pPr>
        <w:pStyle w:val="Observation"/>
      </w:pPr>
      <w:r>
        <w:t xml:space="preserve">Observation </w:t>
      </w:r>
      <w:r w:rsidR="00471CE8">
        <w:t>1g</w:t>
      </w:r>
      <w:r>
        <w:t>:</w:t>
      </w:r>
      <w:r>
        <w:tab/>
        <w:t>Edge</w:t>
      </w:r>
      <w:r w:rsidR="005A79D1">
        <w:t>, inner</w:t>
      </w:r>
      <w:r>
        <w:t xml:space="preserve"> </w:t>
      </w:r>
      <w:r w:rsidR="00F256BD">
        <w:t xml:space="preserve">and outer </w:t>
      </w:r>
      <w:r>
        <w:t xml:space="preserve">allocations might always need some power back-off </w:t>
      </w:r>
      <w:r w:rsidR="005A79D1">
        <w:t>especially for small transmission channel bandwidth and/or sub-carrier spacing</w:t>
      </w:r>
      <w:r>
        <w:t>.</w:t>
      </w:r>
    </w:p>
    <w:p w14:paraId="10EA1944" w14:textId="13AEC07F" w:rsidR="005A79D1" w:rsidRDefault="004572C3" w:rsidP="005A79D1">
      <w:r>
        <w:t>Based on the presented results, it is possible to arrive at the conclusion that we can align LTE and NR sub-carrier grids by shifting the centre frequency by -/+100kHz and performing power back-off.</w:t>
      </w:r>
    </w:p>
    <w:p w14:paraId="2EB991AC" w14:textId="64A73798" w:rsidR="005A79D1" w:rsidRDefault="005A79D1" w:rsidP="005A79D1">
      <w:pPr>
        <w:pStyle w:val="Proposal"/>
      </w:pPr>
      <w:bookmarkStart w:id="3" w:name="_Toc46908875"/>
      <w:bookmarkStart w:id="4" w:name="_Toc47300364"/>
      <w:bookmarkStart w:id="5" w:name="_Toc47300577"/>
      <w:bookmarkStart w:id="6" w:name="_Toc47347123"/>
      <w:bookmarkStart w:id="7" w:name="_Toc47356412"/>
      <w:bookmarkStart w:id="8" w:name="_Toc47452845"/>
      <w:bookmarkStart w:id="9" w:name="_Toc47735527"/>
      <w:bookmarkStart w:id="10" w:name="_Toc47737779"/>
      <w:bookmarkStart w:id="11" w:name="_Toc47738067"/>
      <w:r w:rsidRPr="009B2B66">
        <w:t>Proposal</w:t>
      </w:r>
      <w:r w:rsidR="00471CE8">
        <w:t xml:space="preserve"> 1</w:t>
      </w:r>
      <w:r w:rsidR="00F82434">
        <w:t>a</w:t>
      </w:r>
      <w:r w:rsidRPr="009B2B66">
        <w:t>:</w:t>
      </w:r>
      <w:r w:rsidRPr="009B2B66">
        <w:tab/>
      </w:r>
      <w:r>
        <w:t>Adopt a solution based on the -/+100kHz shift of the centre frequency and applying additional power back-off.</w:t>
      </w:r>
      <w:bookmarkEnd w:id="3"/>
      <w:bookmarkEnd w:id="4"/>
      <w:bookmarkEnd w:id="5"/>
      <w:bookmarkEnd w:id="6"/>
      <w:bookmarkEnd w:id="7"/>
      <w:bookmarkEnd w:id="8"/>
      <w:bookmarkEnd w:id="9"/>
      <w:bookmarkEnd w:id="10"/>
      <w:bookmarkEnd w:id="11"/>
    </w:p>
    <w:p w14:paraId="1A31BA63" w14:textId="77777777" w:rsidR="005A79D1" w:rsidRDefault="005A79D1" w:rsidP="005A79D1"/>
    <w:p w14:paraId="54474DFD" w14:textId="56EEA642" w:rsidR="002A1434" w:rsidRDefault="002A1434" w:rsidP="002A1434">
      <w:pPr>
        <w:pStyle w:val="Heading3"/>
      </w:pPr>
      <w:r>
        <w:t>2.2.2</w:t>
      </w:r>
      <w:r>
        <w:tab/>
        <w:t>Specification impact</w:t>
      </w:r>
    </w:p>
    <w:p w14:paraId="0F6F87F0" w14:textId="77777777" w:rsidR="00F82434" w:rsidRDefault="00F82434" w:rsidP="002A1434">
      <w:r>
        <w:t>Shifting</w:t>
      </w:r>
      <w:r w:rsidR="002A1434">
        <w:t xml:space="preserve"> the centre frequency by -/+100kHz does not require any big changes into the existing design and can be adopted easily with quite marginal specification changes impacting only RAN WG4.</w:t>
      </w:r>
      <w:r>
        <w:t xml:space="preserve"> As already commented earlier, since we align LTE and NR sub-carrier grids by finding the closest raster point that is common for both LTE and NR, no further changes are need with regards to the raster design. It is effectively up to the operator preference and the base station implementation which centre frequency should be chosen.</w:t>
      </w:r>
    </w:p>
    <w:p w14:paraId="4D268BF4" w14:textId="77777777" w:rsidR="00F82434" w:rsidRDefault="00F82434" w:rsidP="002A1434">
      <w:r>
        <w:t xml:space="preserve">As for the required power back-off to meet all the emission requirements when the guard bands are smaller, we can tackle separately DL and UL directions. </w:t>
      </w:r>
    </w:p>
    <w:p w14:paraId="37C5E1CC" w14:textId="43E7002D" w:rsidR="00F82434" w:rsidRDefault="00F82434" w:rsidP="00F82434">
      <w:pPr>
        <w:pStyle w:val="B1"/>
      </w:pPr>
      <w:r>
        <w:t>-</w:t>
      </w:r>
      <w:r>
        <w:tab/>
        <w:t xml:space="preserve">DL direction. In general, we can assume that it can be left up to the base station implementation how to handle shrunk guard bands, especially accounting for the fact that the base station controls and knows whether the guard bands are smaller or not. It is also commonly the case that base stations have better filtering techniques and thus no power back-off maybe be needed at all. And if needed, it will be up to the base station design how much it will be. </w:t>
      </w:r>
    </w:p>
    <w:p w14:paraId="59CADC44" w14:textId="0EC7A372" w:rsidR="002A1434" w:rsidRDefault="00F82434" w:rsidP="00F82434">
      <w:pPr>
        <w:pStyle w:val="B1"/>
      </w:pPr>
      <w:r>
        <w:t>-</w:t>
      </w:r>
      <w:r>
        <w:tab/>
        <w:t xml:space="preserve">UL direction. As for the UL transmission, our preliminary understanding that a UE has to be informed whether guard bands are smaller or not because the UE does not know it, and thus cannot make a decision when to apply power back-off. Of course, one can </w:t>
      </w:r>
      <w:r w:rsidR="007F72AE">
        <w:t>devise</w:t>
      </w:r>
      <w:r>
        <w:t xml:space="preserve"> some rule to "guess" that the centre frequency is shifted, but this is not reliable and might put further restrictions on deployment scenarios. </w:t>
      </w:r>
      <w:r w:rsidR="004C740C">
        <w:t xml:space="preserve">As one particular example, SAS may allocate 20MHz to the operator, e.g. 3550-3570MHz, and if the operator decides to use DSS in 3560-3570MHz frequency range with the shifted centre frequency of 3564.9MHz, then still no power back-off could be applied as higher emissions will impact another carrier that belongs to the same operator. </w:t>
      </w:r>
      <w:r w:rsidR="009A440B">
        <w:t xml:space="preserve">Based on that we anticipate some impact to TS 38.101-1. </w:t>
      </w:r>
    </w:p>
    <w:p w14:paraId="3D57A55D" w14:textId="471EC25A" w:rsidR="000B4240" w:rsidRDefault="000B4240" w:rsidP="000B4240"/>
    <w:p w14:paraId="256CB9BD" w14:textId="0E940734" w:rsidR="00F82434" w:rsidRDefault="00F82434" w:rsidP="00F82434">
      <w:pPr>
        <w:pStyle w:val="Proposal"/>
      </w:pPr>
      <w:bookmarkStart w:id="12" w:name="_Toc47347124"/>
      <w:bookmarkStart w:id="13" w:name="_Toc47356413"/>
      <w:bookmarkStart w:id="14" w:name="_Toc47452846"/>
      <w:bookmarkStart w:id="15" w:name="_Toc47735528"/>
      <w:bookmarkStart w:id="16" w:name="_Toc47737780"/>
      <w:bookmarkStart w:id="17" w:name="_Toc47738068"/>
      <w:r w:rsidRPr="009B2B66">
        <w:t>Proposal</w:t>
      </w:r>
      <w:r>
        <w:t xml:space="preserve"> 1b</w:t>
      </w:r>
      <w:r w:rsidRPr="009B2B66">
        <w:t>:</w:t>
      </w:r>
      <w:r w:rsidRPr="009B2B66">
        <w:tab/>
      </w:r>
      <w:r>
        <w:t>Introduce signalling to indicate explicitly to the UE that the centre frequency is shifted and thus the guard bands are smaller.</w:t>
      </w:r>
      <w:bookmarkEnd w:id="12"/>
      <w:bookmarkEnd w:id="13"/>
      <w:bookmarkEnd w:id="14"/>
      <w:bookmarkEnd w:id="15"/>
      <w:bookmarkEnd w:id="16"/>
      <w:bookmarkEnd w:id="17"/>
    </w:p>
    <w:p w14:paraId="0212C719" w14:textId="50B1CF7C" w:rsidR="00F82434" w:rsidRDefault="00F82434" w:rsidP="000B4240"/>
    <w:p w14:paraId="5071AD80" w14:textId="02CB1399" w:rsidR="00AE384A" w:rsidRDefault="00AE384A" w:rsidP="000B4240">
      <w:r>
        <w:t xml:space="preserve">What should be discussed further in RAN WG4 is whether it is sufficient to have just an indication to the UE that the guard bands are smaller or whether we should also standardise maximum allowable power back-off values similar to the ones presented in Table 2.2-5 and 2.2-6. </w:t>
      </w:r>
      <w:r w:rsidR="007F72AE">
        <w:t xml:space="preserve">As explained earlier, even though shrunk guard bands require extra power back-off, it is still within existing MPR margins i.e. we do not need to introduce any A-MPR. From that perspective it can be left to UE implementation to decide by how much it has to back-off its power to meet all the requirements with shrunk guard bands because it will anyway be within the existing limits allowed by the specification. </w:t>
      </w:r>
    </w:p>
    <w:p w14:paraId="43BB7EB1" w14:textId="61913BCF" w:rsidR="007F72AE" w:rsidRDefault="007F72AE" w:rsidP="00281D90">
      <w:pPr>
        <w:pStyle w:val="Proposal"/>
      </w:pPr>
      <w:bookmarkStart w:id="18" w:name="_Toc47735529"/>
      <w:bookmarkStart w:id="19" w:name="_Toc47737781"/>
      <w:bookmarkStart w:id="20" w:name="_Toc47738069"/>
      <w:r w:rsidRPr="009B2B66">
        <w:t>Proposal</w:t>
      </w:r>
      <w:r>
        <w:t xml:space="preserve"> 1c</w:t>
      </w:r>
      <w:r w:rsidRPr="009B2B66">
        <w:t>:</w:t>
      </w:r>
      <w:r w:rsidRPr="009B2B66">
        <w:tab/>
      </w:r>
      <w:r>
        <w:t>Since extra power back-off needed for shrunk guard bands is still within existing MPR limits, it can be left up to the UE implementation.</w:t>
      </w:r>
      <w:bookmarkEnd w:id="18"/>
      <w:bookmarkEnd w:id="19"/>
      <w:bookmarkEnd w:id="20"/>
    </w:p>
    <w:p w14:paraId="49B895D0" w14:textId="77777777" w:rsidR="00281D90" w:rsidRDefault="00281D90" w:rsidP="00281D90"/>
    <w:p w14:paraId="1BB0693D" w14:textId="7F751521" w:rsidR="00281D90" w:rsidRDefault="00281D90" w:rsidP="00281D90">
      <w:r>
        <w:t>If for any reason RAN WG4 concludes that it is beneficial to standardise those values, we can accommodate power back-off values based on the following principles:</w:t>
      </w:r>
    </w:p>
    <w:p w14:paraId="77569D0E" w14:textId="249AF8B3" w:rsidR="00281D90" w:rsidRDefault="00281D90" w:rsidP="00281D90">
      <w:pPr>
        <w:pStyle w:val="B1"/>
      </w:pPr>
      <w:r>
        <w:t>-</w:t>
      </w:r>
      <w:r>
        <w:tab/>
        <w:t>We round up back-off values in 0.5dB step;</w:t>
      </w:r>
    </w:p>
    <w:p w14:paraId="4181F9EB" w14:textId="08F076B3" w:rsidR="00281D90" w:rsidRDefault="00281D90" w:rsidP="00281D90">
      <w:pPr>
        <w:pStyle w:val="B1"/>
      </w:pPr>
      <w:r>
        <w:t>-</w:t>
      </w:r>
      <w:r>
        <w:tab/>
        <w:t>Since we round up values, we do not differentiate between CP-OFDM and DFT-s-OFDM results considering only CP-OFDM as it has higher back-off values;</w:t>
      </w:r>
    </w:p>
    <w:p w14:paraId="4F7DF70A" w14:textId="70DADE46" w:rsidR="00281D90" w:rsidRDefault="00281D90" w:rsidP="00281D90">
      <w:pPr>
        <w:pStyle w:val="B1"/>
      </w:pPr>
      <w:r>
        <w:t>-</w:t>
      </w:r>
      <w:r>
        <w:tab/>
        <w:t>Since it is anticipated that NS_27 will be always set in cells operating in band n48, we consider only NS_27 results;</w:t>
      </w:r>
    </w:p>
    <w:p w14:paraId="21F006A5" w14:textId="2A952557" w:rsidR="00281D90" w:rsidRDefault="00281D90" w:rsidP="00281D90">
      <w:pPr>
        <w:pStyle w:val="B1"/>
      </w:pPr>
      <w:r>
        <w:t>-</w:t>
      </w:r>
      <w:r>
        <w:tab/>
        <w:t>For the sake of simplicity, we do not differentiate between NS_27 for band n48 edge and inner allocations i.e. we consider the highest back-off value amongst them;</w:t>
      </w:r>
    </w:p>
    <w:p w14:paraId="47602965" w14:textId="33E3659F" w:rsidR="00281D90" w:rsidRDefault="00281D90" w:rsidP="00281D90">
      <w:pPr>
        <w:pStyle w:val="TH"/>
      </w:pPr>
      <w:r>
        <w:t>Table 2.2-7: Exemplary allowed power back-off needed to compensate for shrunk guard band</w:t>
      </w:r>
    </w:p>
    <w:tbl>
      <w:tblPr>
        <w:tblStyle w:val="TableGrid"/>
        <w:tblW w:w="0" w:type="auto"/>
        <w:tblInd w:w="1555" w:type="dxa"/>
        <w:tblLook w:val="04A0" w:firstRow="1" w:lastRow="0" w:firstColumn="1" w:lastColumn="0" w:noHBand="0" w:noVBand="1"/>
      </w:tblPr>
      <w:tblGrid>
        <w:gridCol w:w="1842"/>
        <w:gridCol w:w="1985"/>
        <w:gridCol w:w="1984"/>
      </w:tblGrid>
      <w:tr w:rsidR="00281D90" w:rsidRPr="00E429D7" w14:paraId="0D2C7304" w14:textId="0B30E10D" w:rsidTr="00281D90">
        <w:tc>
          <w:tcPr>
            <w:tcW w:w="1842" w:type="dxa"/>
          </w:tcPr>
          <w:p w14:paraId="67252E6F" w14:textId="77777777" w:rsidR="00281D90" w:rsidRPr="00E429D7" w:rsidRDefault="00281D90" w:rsidP="00337451">
            <w:pPr>
              <w:pStyle w:val="TAH"/>
            </w:pPr>
            <w:proofErr w:type="spellStart"/>
            <w:r w:rsidRPr="00E429D7">
              <w:t>Channel@SCS</w:t>
            </w:r>
            <w:proofErr w:type="spellEnd"/>
          </w:p>
        </w:tc>
        <w:tc>
          <w:tcPr>
            <w:tcW w:w="1985" w:type="dxa"/>
          </w:tcPr>
          <w:p w14:paraId="18734306" w14:textId="77777777" w:rsidR="00281D90" w:rsidRPr="00E429D7" w:rsidRDefault="00281D90" w:rsidP="00337451">
            <w:pPr>
              <w:pStyle w:val="TAH"/>
            </w:pPr>
            <w:r>
              <w:t xml:space="preserve">RB </w:t>
            </w:r>
            <w:r w:rsidRPr="00E429D7">
              <w:t>Allocation</w:t>
            </w:r>
          </w:p>
        </w:tc>
        <w:tc>
          <w:tcPr>
            <w:tcW w:w="1984" w:type="dxa"/>
          </w:tcPr>
          <w:p w14:paraId="6D365D6D" w14:textId="62B611D3" w:rsidR="00281D90" w:rsidRPr="00E429D7" w:rsidRDefault="00281D90" w:rsidP="00337451">
            <w:pPr>
              <w:pStyle w:val="TAH"/>
            </w:pPr>
          </w:p>
        </w:tc>
      </w:tr>
      <w:tr w:rsidR="00281D90" w14:paraId="062A96EE" w14:textId="59AB1728" w:rsidTr="00281D90">
        <w:tc>
          <w:tcPr>
            <w:tcW w:w="1842" w:type="dxa"/>
            <w:vMerge w:val="restart"/>
          </w:tcPr>
          <w:p w14:paraId="7D450BD5" w14:textId="77777777" w:rsidR="00281D90" w:rsidRDefault="00281D90" w:rsidP="00337451">
            <w:pPr>
              <w:pStyle w:val="TAC"/>
            </w:pPr>
            <w:r>
              <w:t>5MHz@15kHz</w:t>
            </w:r>
          </w:p>
        </w:tc>
        <w:tc>
          <w:tcPr>
            <w:tcW w:w="1985" w:type="dxa"/>
          </w:tcPr>
          <w:p w14:paraId="5CE3F119" w14:textId="77777777" w:rsidR="00281D90" w:rsidRDefault="00281D90" w:rsidP="00337451">
            <w:pPr>
              <w:pStyle w:val="TAC"/>
            </w:pPr>
            <w:r>
              <w:t>Edge</w:t>
            </w:r>
          </w:p>
        </w:tc>
        <w:tc>
          <w:tcPr>
            <w:tcW w:w="1984" w:type="dxa"/>
          </w:tcPr>
          <w:p w14:paraId="13A43D6A" w14:textId="5ECC4995" w:rsidR="00281D90" w:rsidRDefault="00281D90" w:rsidP="00337451">
            <w:pPr>
              <w:pStyle w:val="TAC"/>
            </w:pPr>
            <w:r>
              <w:t>2</w:t>
            </w:r>
          </w:p>
        </w:tc>
      </w:tr>
      <w:tr w:rsidR="00281D90" w:rsidRPr="00517DCE" w14:paraId="2E846976" w14:textId="1ED4C3DB" w:rsidTr="00281D90">
        <w:tc>
          <w:tcPr>
            <w:tcW w:w="1842" w:type="dxa"/>
            <w:vMerge/>
          </w:tcPr>
          <w:p w14:paraId="2AECD86B" w14:textId="77777777" w:rsidR="00281D90" w:rsidRDefault="00281D90" w:rsidP="00337451">
            <w:pPr>
              <w:pStyle w:val="TAC"/>
            </w:pPr>
          </w:p>
        </w:tc>
        <w:tc>
          <w:tcPr>
            <w:tcW w:w="1985" w:type="dxa"/>
          </w:tcPr>
          <w:p w14:paraId="5B373DF0" w14:textId="77777777" w:rsidR="00281D90" w:rsidRDefault="00281D90" w:rsidP="00337451">
            <w:pPr>
              <w:pStyle w:val="TAC"/>
            </w:pPr>
            <w:r>
              <w:t>Inner</w:t>
            </w:r>
          </w:p>
        </w:tc>
        <w:tc>
          <w:tcPr>
            <w:tcW w:w="1984" w:type="dxa"/>
          </w:tcPr>
          <w:p w14:paraId="636A72D0" w14:textId="4767EA9F" w:rsidR="00281D90" w:rsidRPr="00517DCE" w:rsidRDefault="00281D90" w:rsidP="00337451">
            <w:pPr>
              <w:pStyle w:val="TAC"/>
            </w:pPr>
            <w:r>
              <w:t>0.5</w:t>
            </w:r>
          </w:p>
        </w:tc>
      </w:tr>
      <w:tr w:rsidR="00281D90" w:rsidRPr="00517DCE" w14:paraId="458C6C0D" w14:textId="05C36FA1" w:rsidTr="00281D90">
        <w:tc>
          <w:tcPr>
            <w:tcW w:w="1842" w:type="dxa"/>
            <w:vMerge/>
            <w:tcBorders>
              <w:bottom w:val="single" w:sz="4" w:space="0" w:color="auto"/>
            </w:tcBorders>
          </w:tcPr>
          <w:p w14:paraId="28CEA551" w14:textId="77777777" w:rsidR="00281D90" w:rsidRDefault="00281D90" w:rsidP="00337451">
            <w:pPr>
              <w:pStyle w:val="TAC"/>
            </w:pPr>
          </w:p>
        </w:tc>
        <w:tc>
          <w:tcPr>
            <w:tcW w:w="1985" w:type="dxa"/>
            <w:tcBorders>
              <w:bottom w:val="single" w:sz="4" w:space="0" w:color="auto"/>
            </w:tcBorders>
          </w:tcPr>
          <w:p w14:paraId="1AA8D8EA" w14:textId="77777777" w:rsidR="00281D90" w:rsidRDefault="00281D90" w:rsidP="00337451">
            <w:pPr>
              <w:pStyle w:val="TAC"/>
            </w:pPr>
            <w:r>
              <w:t>Outer</w:t>
            </w:r>
          </w:p>
        </w:tc>
        <w:tc>
          <w:tcPr>
            <w:tcW w:w="1984" w:type="dxa"/>
            <w:tcBorders>
              <w:bottom w:val="single" w:sz="4" w:space="0" w:color="auto"/>
            </w:tcBorders>
          </w:tcPr>
          <w:p w14:paraId="359E33B4" w14:textId="5C72BD22" w:rsidR="00281D90" w:rsidRPr="00517DCE" w:rsidRDefault="00281D90" w:rsidP="00337451">
            <w:pPr>
              <w:pStyle w:val="TAC"/>
            </w:pPr>
            <w:r>
              <w:t>1.5</w:t>
            </w:r>
          </w:p>
        </w:tc>
      </w:tr>
      <w:tr w:rsidR="00281D90" w14:paraId="0493E3DF" w14:textId="11324D6C" w:rsidTr="00281D90">
        <w:tc>
          <w:tcPr>
            <w:tcW w:w="1842" w:type="dxa"/>
            <w:shd w:val="clear" w:color="auto" w:fill="E7E6E6" w:themeFill="background2"/>
          </w:tcPr>
          <w:p w14:paraId="3719FD9F" w14:textId="77777777" w:rsidR="00281D90" w:rsidRDefault="00281D90" w:rsidP="00337451">
            <w:pPr>
              <w:pStyle w:val="TAC"/>
            </w:pPr>
          </w:p>
        </w:tc>
        <w:tc>
          <w:tcPr>
            <w:tcW w:w="1985" w:type="dxa"/>
            <w:shd w:val="clear" w:color="auto" w:fill="E7E6E6" w:themeFill="background2"/>
          </w:tcPr>
          <w:p w14:paraId="7B23A0DD" w14:textId="77777777" w:rsidR="00281D90" w:rsidRDefault="00281D90" w:rsidP="00337451">
            <w:pPr>
              <w:pStyle w:val="TAC"/>
            </w:pPr>
          </w:p>
        </w:tc>
        <w:tc>
          <w:tcPr>
            <w:tcW w:w="1984" w:type="dxa"/>
            <w:shd w:val="clear" w:color="auto" w:fill="E7E6E6" w:themeFill="background2"/>
          </w:tcPr>
          <w:p w14:paraId="51D0D138" w14:textId="7D9A7D05" w:rsidR="00281D90" w:rsidRDefault="00281D90" w:rsidP="00337451">
            <w:pPr>
              <w:pStyle w:val="TAC"/>
            </w:pPr>
          </w:p>
        </w:tc>
      </w:tr>
      <w:tr w:rsidR="00281D90" w:rsidRPr="00517DCE" w14:paraId="17049993" w14:textId="52F738E5" w:rsidTr="00281D90">
        <w:tc>
          <w:tcPr>
            <w:tcW w:w="1842" w:type="dxa"/>
            <w:vMerge w:val="restart"/>
          </w:tcPr>
          <w:p w14:paraId="389997F6" w14:textId="77777777" w:rsidR="00281D90" w:rsidRDefault="00281D90" w:rsidP="00337451">
            <w:pPr>
              <w:pStyle w:val="TAC"/>
            </w:pPr>
            <w:r>
              <w:t>10MHz@15kHz</w:t>
            </w:r>
          </w:p>
        </w:tc>
        <w:tc>
          <w:tcPr>
            <w:tcW w:w="1985" w:type="dxa"/>
          </w:tcPr>
          <w:p w14:paraId="776789D0" w14:textId="77777777" w:rsidR="00281D90" w:rsidRDefault="00281D90" w:rsidP="00337451">
            <w:pPr>
              <w:pStyle w:val="TAC"/>
            </w:pPr>
            <w:r>
              <w:t>Edge</w:t>
            </w:r>
          </w:p>
        </w:tc>
        <w:tc>
          <w:tcPr>
            <w:tcW w:w="1984" w:type="dxa"/>
          </w:tcPr>
          <w:p w14:paraId="714E8414" w14:textId="306EF295" w:rsidR="00281D90" w:rsidRPr="00517DCE" w:rsidRDefault="00281D90" w:rsidP="00337451">
            <w:pPr>
              <w:pStyle w:val="TAC"/>
            </w:pPr>
            <w:r>
              <w:t>1.5</w:t>
            </w:r>
          </w:p>
        </w:tc>
      </w:tr>
      <w:tr w:rsidR="00281D90" w:rsidRPr="00517DCE" w14:paraId="58CDCCA9" w14:textId="6C2DD9C4" w:rsidTr="00281D90">
        <w:tc>
          <w:tcPr>
            <w:tcW w:w="1842" w:type="dxa"/>
            <w:vMerge/>
          </w:tcPr>
          <w:p w14:paraId="268456B3" w14:textId="77777777" w:rsidR="00281D90" w:rsidRDefault="00281D90" w:rsidP="00337451">
            <w:pPr>
              <w:pStyle w:val="TAC"/>
            </w:pPr>
          </w:p>
        </w:tc>
        <w:tc>
          <w:tcPr>
            <w:tcW w:w="1985" w:type="dxa"/>
          </w:tcPr>
          <w:p w14:paraId="3DFED0A4" w14:textId="77777777" w:rsidR="00281D90" w:rsidRDefault="00281D90" w:rsidP="00337451">
            <w:pPr>
              <w:pStyle w:val="TAC"/>
            </w:pPr>
            <w:r>
              <w:t>Inner</w:t>
            </w:r>
          </w:p>
        </w:tc>
        <w:tc>
          <w:tcPr>
            <w:tcW w:w="1984" w:type="dxa"/>
          </w:tcPr>
          <w:p w14:paraId="360820A0" w14:textId="687F29CF" w:rsidR="00281D90" w:rsidRPr="00517DCE" w:rsidRDefault="00281D90" w:rsidP="00337451">
            <w:pPr>
              <w:pStyle w:val="TAC"/>
            </w:pPr>
            <w:r>
              <w:t>0.5</w:t>
            </w:r>
          </w:p>
        </w:tc>
      </w:tr>
      <w:tr w:rsidR="00281D90" w:rsidRPr="00517DCE" w14:paraId="1F43AED6" w14:textId="70D86DAB" w:rsidTr="00281D90">
        <w:tc>
          <w:tcPr>
            <w:tcW w:w="1842" w:type="dxa"/>
            <w:vMerge/>
            <w:tcBorders>
              <w:bottom w:val="single" w:sz="4" w:space="0" w:color="auto"/>
            </w:tcBorders>
          </w:tcPr>
          <w:p w14:paraId="6A315D2A" w14:textId="77777777" w:rsidR="00281D90" w:rsidRDefault="00281D90" w:rsidP="00337451">
            <w:pPr>
              <w:pStyle w:val="TAC"/>
            </w:pPr>
          </w:p>
        </w:tc>
        <w:tc>
          <w:tcPr>
            <w:tcW w:w="1985" w:type="dxa"/>
            <w:tcBorders>
              <w:bottom w:val="single" w:sz="4" w:space="0" w:color="auto"/>
            </w:tcBorders>
          </w:tcPr>
          <w:p w14:paraId="02CFF212" w14:textId="77777777" w:rsidR="00281D90" w:rsidRDefault="00281D90" w:rsidP="00337451">
            <w:pPr>
              <w:pStyle w:val="TAC"/>
            </w:pPr>
            <w:r>
              <w:t>Outer</w:t>
            </w:r>
          </w:p>
        </w:tc>
        <w:tc>
          <w:tcPr>
            <w:tcW w:w="1984" w:type="dxa"/>
            <w:tcBorders>
              <w:bottom w:val="single" w:sz="4" w:space="0" w:color="auto"/>
            </w:tcBorders>
          </w:tcPr>
          <w:p w14:paraId="39F42744" w14:textId="785805D8" w:rsidR="00281D90" w:rsidRPr="00517DCE" w:rsidRDefault="00281D90" w:rsidP="00337451">
            <w:pPr>
              <w:pStyle w:val="TAC"/>
            </w:pPr>
            <w:r>
              <w:t>1.5</w:t>
            </w:r>
          </w:p>
        </w:tc>
      </w:tr>
      <w:tr w:rsidR="00281D90" w14:paraId="4BB4242A" w14:textId="66933624" w:rsidTr="00281D90">
        <w:tc>
          <w:tcPr>
            <w:tcW w:w="1842" w:type="dxa"/>
            <w:tcBorders>
              <w:bottom w:val="single" w:sz="4" w:space="0" w:color="auto"/>
            </w:tcBorders>
            <w:shd w:val="clear" w:color="auto" w:fill="E7E6E6" w:themeFill="background2"/>
          </w:tcPr>
          <w:p w14:paraId="0296FE85" w14:textId="77777777" w:rsidR="00281D90" w:rsidRDefault="00281D90" w:rsidP="00337451">
            <w:pPr>
              <w:pStyle w:val="TAC"/>
            </w:pPr>
          </w:p>
        </w:tc>
        <w:tc>
          <w:tcPr>
            <w:tcW w:w="1985" w:type="dxa"/>
            <w:tcBorders>
              <w:bottom w:val="single" w:sz="4" w:space="0" w:color="auto"/>
            </w:tcBorders>
            <w:shd w:val="clear" w:color="auto" w:fill="E7E6E6" w:themeFill="background2"/>
          </w:tcPr>
          <w:p w14:paraId="75AEDF53" w14:textId="77777777" w:rsidR="00281D90" w:rsidRDefault="00281D90" w:rsidP="00337451">
            <w:pPr>
              <w:pStyle w:val="TAC"/>
            </w:pPr>
          </w:p>
        </w:tc>
        <w:tc>
          <w:tcPr>
            <w:tcW w:w="1984" w:type="dxa"/>
            <w:tcBorders>
              <w:bottom w:val="single" w:sz="4" w:space="0" w:color="auto"/>
            </w:tcBorders>
            <w:shd w:val="clear" w:color="auto" w:fill="E7E6E6" w:themeFill="background2"/>
          </w:tcPr>
          <w:p w14:paraId="3890E622" w14:textId="77777777" w:rsidR="00281D90" w:rsidRDefault="00281D90" w:rsidP="00337451">
            <w:pPr>
              <w:pStyle w:val="TAC"/>
            </w:pPr>
          </w:p>
        </w:tc>
      </w:tr>
      <w:tr w:rsidR="00281D90" w:rsidRPr="00517DCE" w14:paraId="4EAB5856" w14:textId="29D98523" w:rsidTr="00281D90">
        <w:tc>
          <w:tcPr>
            <w:tcW w:w="1842" w:type="dxa"/>
            <w:vMerge w:val="restart"/>
            <w:shd w:val="clear" w:color="auto" w:fill="auto"/>
          </w:tcPr>
          <w:p w14:paraId="58DC45C2" w14:textId="77777777" w:rsidR="00281D90" w:rsidRDefault="00281D90" w:rsidP="00337451">
            <w:pPr>
              <w:pStyle w:val="TAC"/>
            </w:pPr>
            <w:r>
              <w:t xml:space="preserve">20MHz@15kHz </w:t>
            </w:r>
          </w:p>
        </w:tc>
        <w:tc>
          <w:tcPr>
            <w:tcW w:w="1985" w:type="dxa"/>
            <w:shd w:val="clear" w:color="auto" w:fill="auto"/>
          </w:tcPr>
          <w:p w14:paraId="156D0FE7" w14:textId="77777777" w:rsidR="00281D90" w:rsidRDefault="00281D90" w:rsidP="00337451">
            <w:pPr>
              <w:pStyle w:val="TAC"/>
            </w:pPr>
            <w:r>
              <w:t>Edge</w:t>
            </w:r>
          </w:p>
        </w:tc>
        <w:tc>
          <w:tcPr>
            <w:tcW w:w="1984" w:type="dxa"/>
          </w:tcPr>
          <w:p w14:paraId="18D560F1" w14:textId="5A1BD506" w:rsidR="00281D90" w:rsidRPr="00517DCE" w:rsidRDefault="00281D90" w:rsidP="00337451">
            <w:pPr>
              <w:pStyle w:val="TAC"/>
            </w:pPr>
            <w:r>
              <w:t>0.5</w:t>
            </w:r>
          </w:p>
        </w:tc>
      </w:tr>
      <w:tr w:rsidR="00281D90" w:rsidRPr="00517DCE" w14:paraId="63A14D95" w14:textId="4CF4AD21" w:rsidTr="00281D90">
        <w:tc>
          <w:tcPr>
            <w:tcW w:w="1842" w:type="dxa"/>
            <w:vMerge/>
            <w:shd w:val="clear" w:color="auto" w:fill="auto"/>
          </w:tcPr>
          <w:p w14:paraId="1E68C5CB" w14:textId="77777777" w:rsidR="00281D90" w:rsidRDefault="00281D90" w:rsidP="00337451">
            <w:pPr>
              <w:pStyle w:val="TAC"/>
            </w:pPr>
          </w:p>
        </w:tc>
        <w:tc>
          <w:tcPr>
            <w:tcW w:w="1985" w:type="dxa"/>
            <w:shd w:val="clear" w:color="auto" w:fill="auto"/>
          </w:tcPr>
          <w:p w14:paraId="3478BB76" w14:textId="77777777" w:rsidR="00281D90" w:rsidRDefault="00281D90" w:rsidP="00337451">
            <w:pPr>
              <w:pStyle w:val="TAC"/>
            </w:pPr>
            <w:r>
              <w:t>Inner</w:t>
            </w:r>
          </w:p>
        </w:tc>
        <w:tc>
          <w:tcPr>
            <w:tcW w:w="1984" w:type="dxa"/>
          </w:tcPr>
          <w:p w14:paraId="61A2B1F0" w14:textId="78C81BEC" w:rsidR="00281D90" w:rsidRPr="00517DCE" w:rsidRDefault="00281D90" w:rsidP="00337451">
            <w:pPr>
              <w:pStyle w:val="TAC"/>
            </w:pPr>
            <w:r>
              <w:t>1</w:t>
            </w:r>
          </w:p>
        </w:tc>
      </w:tr>
      <w:tr w:rsidR="00281D90" w:rsidRPr="00517DCE" w14:paraId="010480F0" w14:textId="3991340E" w:rsidTr="00281D90">
        <w:tc>
          <w:tcPr>
            <w:tcW w:w="1842" w:type="dxa"/>
            <w:vMerge/>
            <w:shd w:val="clear" w:color="auto" w:fill="auto"/>
          </w:tcPr>
          <w:p w14:paraId="3E2A29D1" w14:textId="77777777" w:rsidR="00281D90" w:rsidRDefault="00281D90" w:rsidP="00337451">
            <w:pPr>
              <w:pStyle w:val="TAC"/>
            </w:pPr>
          </w:p>
        </w:tc>
        <w:tc>
          <w:tcPr>
            <w:tcW w:w="1985" w:type="dxa"/>
            <w:shd w:val="clear" w:color="auto" w:fill="auto"/>
          </w:tcPr>
          <w:p w14:paraId="729304D9" w14:textId="77777777" w:rsidR="00281D90" w:rsidRDefault="00281D90" w:rsidP="00337451">
            <w:pPr>
              <w:pStyle w:val="TAC"/>
            </w:pPr>
            <w:r>
              <w:t>Outer</w:t>
            </w:r>
          </w:p>
        </w:tc>
        <w:tc>
          <w:tcPr>
            <w:tcW w:w="1984" w:type="dxa"/>
          </w:tcPr>
          <w:p w14:paraId="1286DE32" w14:textId="2FE41749" w:rsidR="00281D90" w:rsidRPr="00517DCE" w:rsidRDefault="00281D90" w:rsidP="00337451">
            <w:pPr>
              <w:pStyle w:val="TAC"/>
            </w:pPr>
            <w:r>
              <w:t>1</w:t>
            </w:r>
          </w:p>
        </w:tc>
      </w:tr>
      <w:tr w:rsidR="00281D90" w14:paraId="7D837265" w14:textId="5B06E739" w:rsidTr="00281D90">
        <w:tc>
          <w:tcPr>
            <w:tcW w:w="1842" w:type="dxa"/>
            <w:shd w:val="clear" w:color="auto" w:fill="E7E6E6" w:themeFill="background2"/>
          </w:tcPr>
          <w:p w14:paraId="24D32C9D" w14:textId="77777777" w:rsidR="00281D90" w:rsidRDefault="00281D90" w:rsidP="00337451">
            <w:pPr>
              <w:pStyle w:val="TAC"/>
            </w:pPr>
          </w:p>
        </w:tc>
        <w:tc>
          <w:tcPr>
            <w:tcW w:w="1985" w:type="dxa"/>
            <w:shd w:val="clear" w:color="auto" w:fill="E7E6E6" w:themeFill="background2"/>
          </w:tcPr>
          <w:p w14:paraId="54634A11" w14:textId="77777777" w:rsidR="00281D90" w:rsidRDefault="00281D90" w:rsidP="00337451">
            <w:pPr>
              <w:pStyle w:val="TAC"/>
            </w:pPr>
          </w:p>
        </w:tc>
        <w:tc>
          <w:tcPr>
            <w:tcW w:w="1984" w:type="dxa"/>
            <w:shd w:val="clear" w:color="auto" w:fill="E7E6E6" w:themeFill="background2"/>
          </w:tcPr>
          <w:p w14:paraId="32E1655A" w14:textId="77777777" w:rsidR="00281D90" w:rsidRDefault="00281D90" w:rsidP="00337451">
            <w:pPr>
              <w:pStyle w:val="TAC"/>
            </w:pPr>
          </w:p>
        </w:tc>
      </w:tr>
      <w:tr w:rsidR="00281D90" w14:paraId="6098F6DE" w14:textId="0BF9F9E7" w:rsidTr="00281D90">
        <w:tc>
          <w:tcPr>
            <w:tcW w:w="1842" w:type="dxa"/>
            <w:vMerge w:val="restart"/>
          </w:tcPr>
          <w:p w14:paraId="36C88ACC" w14:textId="77777777" w:rsidR="00281D90" w:rsidRDefault="00281D90" w:rsidP="00337451">
            <w:pPr>
              <w:pStyle w:val="TAC"/>
            </w:pPr>
            <w:r>
              <w:t>10MHz@30kHz</w:t>
            </w:r>
          </w:p>
        </w:tc>
        <w:tc>
          <w:tcPr>
            <w:tcW w:w="1985" w:type="dxa"/>
          </w:tcPr>
          <w:p w14:paraId="4681828F" w14:textId="77777777" w:rsidR="00281D90" w:rsidRDefault="00281D90" w:rsidP="00337451">
            <w:pPr>
              <w:pStyle w:val="TAC"/>
            </w:pPr>
            <w:r>
              <w:t>Edge</w:t>
            </w:r>
          </w:p>
        </w:tc>
        <w:tc>
          <w:tcPr>
            <w:tcW w:w="1984" w:type="dxa"/>
          </w:tcPr>
          <w:p w14:paraId="0FF4BBFB" w14:textId="5C5E0A62" w:rsidR="00281D90" w:rsidRDefault="00281D90" w:rsidP="00337451">
            <w:pPr>
              <w:pStyle w:val="TAC"/>
            </w:pPr>
            <w:r>
              <w:t>0</w:t>
            </w:r>
          </w:p>
        </w:tc>
      </w:tr>
      <w:tr w:rsidR="00281D90" w14:paraId="435F007F" w14:textId="3ADC5457" w:rsidTr="00281D90">
        <w:tc>
          <w:tcPr>
            <w:tcW w:w="1842" w:type="dxa"/>
            <w:vMerge/>
          </w:tcPr>
          <w:p w14:paraId="67438314" w14:textId="77777777" w:rsidR="00281D90" w:rsidRDefault="00281D90" w:rsidP="00337451">
            <w:pPr>
              <w:pStyle w:val="TAC"/>
            </w:pPr>
          </w:p>
        </w:tc>
        <w:tc>
          <w:tcPr>
            <w:tcW w:w="1985" w:type="dxa"/>
          </w:tcPr>
          <w:p w14:paraId="24088DB4" w14:textId="77777777" w:rsidR="00281D90" w:rsidRDefault="00281D90" w:rsidP="00337451">
            <w:pPr>
              <w:pStyle w:val="TAC"/>
            </w:pPr>
            <w:r>
              <w:t>Inner</w:t>
            </w:r>
          </w:p>
        </w:tc>
        <w:tc>
          <w:tcPr>
            <w:tcW w:w="1984" w:type="dxa"/>
          </w:tcPr>
          <w:p w14:paraId="319C6460" w14:textId="1EC13AA7" w:rsidR="00281D90" w:rsidRDefault="00281D90" w:rsidP="00337451">
            <w:pPr>
              <w:pStyle w:val="TAC"/>
            </w:pPr>
            <w:r>
              <w:t>0</w:t>
            </w:r>
          </w:p>
        </w:tc>
      </w:tr>
      <w:tr w:rsidR="00281D90" w:rsidRPr="00517DCE" w14:paraId="7FC53C55" w14:textId="57C37763" w:rsidTr="00281D90">
        <w:tc>
          <w:tcPr>
            <w:tcW w:w="1842" w:type="dxa"/>
            <w:vMerge/>
            <w:tcBorders>
              <w:bottom w:val="single" w:sz="4" w:space="0" w:color="auto"/>
            </w:tcBorders>
          </w:tcPr>
          <w:p w14:paraId="2EA2CE0C" w14:textId="77777777" w:rsidR="00281D90" w:rsidRDefault="00281D90" w:rsidP="00337451">
            <w:pPr>
              <w:pStyle w:val="TAC"/>
            </w:pPr>
          </w:p>
        </w:tc>
        <w:tc>
          <w:tcPr>
            <w:tcW w:w="1985" w:type="dxa"/>
            <w:tcBorders>
              <w:bottom w:val="single" w:sz="4" w:space="0" w:color="auto"/>
            </w:tcBorders>
          </w:tcPr>
          <w:p w14:paraId="36C767E5" w14:textId="77777777" w:rsidR="00281D90" w:rsidRDefault="00281D90" w:rsidP="00337451">
            <w:pPr>
              <w:pStyle w:val="TAC"/>
            </w:pPr>
            <w:r>
              <w:t>Outer</w:t>
            </w:r>
          </w:p>
        </w:tc>
        <w:tc>
          <w:tcPr>
            <w:tcW w:w="1984" w:type="dxa"/>
            <w:tcBorders>
              <w:bottom w:val="single" w:sz="4" w:space="0" w:color="auto"/>
            </w:tcBorders>
          </w:tcPr>
          <w:p w14:paraId="00C7F9DE" w14:textId="75F3E577" w:rsidR="00281D90" w:rsidRPr="00517DCE" w:rsidRDefault="00281D90" w:rsidP="00337451">
            <w:pPr>
              <w:pStyle w:val="TAC"/>
            </w:pPr>
            <w:r>
              <w:t>1</w:t>
            </w:r>
          </w:p>
        </w:tc>
      </w:tr>
      <w:tr w:rsidR="00281D90" w14:paraId="4674173E" w14:textId="12C97884" w:rsidTr="00281D90">
        <w:tc>
          <w:tcPr>
            <w:tcW w:w="1842" w:type="dxa"/>
            <w:shd w:val="clear" w:color="auto" w:fill="E7E6E6" w:themeFill="background2"/>
          </w:tcPr>
          <w:p w14:paraId="4CA89093" w14:textId="77777777" w:rsidR="00281D90" w:rsidRDefault="00281D90" w:rsidP="00337451">
            <w:pPr>
              <w:pStyle w:val="TAC"/>
            </w:pPr>
          </w:p>
        </w:tc>
        <w:tc>
          <w:tcPr>
            <w:tcW w:w="1985" w:type="dxa"/>
            <w:shd w:val="clear" w:color="auto" w:fill="E7E6E6" w:themeFill="background2"/>
          </w:tcPr>
          <w:p w14:paraId="79BF2F71" w14:textId="77777777" w:rsidR="00281D90" w:rsidRDefault="00281D90" w:rsidP="00337451">
            <w:pPr>
              <w:pStyle w:val="TAC"/>
            </w:pPr>
          </w:p>
        </w:tc>
        <w:tc>
          <w:tcPr>
            <w:tcW w:w="1984" w:type="dxa"/>
            <w:shd w:val="clear" w:color="auto" w:fill="E7E6E6" w:themeFill="background2"/>
          </w:tcPr>
          <w:p w14:paraId="562122A4" w14:textId="77777777" w:rsidR="00281D90" w:rsidRDefault="00281D90" w:rsidP="00337451">
            <w:pPr>
              <w:pStyle w:val="TAC"/>
            </w:pPr>
          </w:p>
        </w:tc>
      </w:tr>
      <w:tr w:rsidR="00281D90" w14:paraId="5DD7DAA8" w14:textId="503AC5E1" w:rsidTr="00281D90">
        <w:tc>
          <w:tcPr>
            <w:tcW w:w="1842" w:type="dxa"/>
            <w:vMerge w:val="restart"/>
          </w:tcPr>
          <w:p w14:paraId="6EAC6E0D" w14:textId="77777777" w:rsidR="00281D90" w:rsidRDefault="00281D90" w:rsidP="00337451">
            <w:pPr>
              <w:pStyle w:val="TAC"/>
            </w:pPr>
            <w:r>
              <w:t>20MHz@30kHz</w:t>
            </w:r>
          </w:p>
        </w:tc>
        <w:tc>
          <w:tcPr>
            <w:tcW w:w="1985" w:type="dxa"/>
          </w:tcPr>
          <w:p w14:paraId="6806E254" w14:textId="77777777" w:rsidR="00281D90" w:rsidRDefault="00281D90" w:rsidP="00337451">
            <w:pPr>
              <w:pStyle w:val="TAC"/>
            </w:pPr>
            <w:r>
              <w:t>Edge</w:t>
            </w:r>
          </w:p>
        </w:tc>
        <w:tc>
          <w:tcPr>
            <w:tcW w:w="1984" w:type="dxa"/>
          </w:tcPr>
          <w:p w14:paraId="79C6383A" w14:textId="74AE04DB" w:rsidR="00281D90" w:rsidRDefault="00281D90" w:rsidP="00337451">
            <w:pPr>
              <w:pStyle w:val="TAC"/>
            </w:pPr>
            <w:r>
              <w:t>0.5</w:t>
            </w:r>
          </w:p>
        </w:tc>
      </w:tr>
      <w:tr w:rsidR="00281D90" w14:paraId="0E9E58D4" w14:textId="44681410" w:rsidTr="00281D90">
        <w:tc>
          <w:tcPr>
            <w:tcW w:w="1842" w:type="dxa"/>
            <w:vMerge/>
          </w:tcPr>
          <w:p w14:paraId="3CEC4FCD" w14:textId="77777777" w:rsidR="00281D90" w:rsidRDefault="00281D90" w:rsidP="00337451">
            <w:pPr>
              <w:pStyle w:val="TAC"/>
            </w:pPr>
          </w:p>
        </w:tc>
        <w:tc>
          <w:tcPr>
            <w:tcW w:w="1985" w:type="dxa"/>
          </w:tcPr>
          <w:p w14:paraId="50BE2D1C" w14:textId="77777777" w:rsidR="00281D90" w:rsidRDefault="00281D90" w:rsidP="00337451">
            <w:pPr>
              <w:pStyle w:val="TAC"/>
            </w:pPr>
            <w:r>
              <w:t>Inner</w:t>
            </w:r>
          </w:p>
        </w:tc>
        <w:tc>
          <w:tcPr>
            <w:tcW w:w="1984" w:type="dxa"/>
          </w:tcPr>
          <w:p w14:paraId="67D6818D" w14:textId="53219BEF" w:rsidR="00281D90" w:rsidRDefault="00281D90" w:rsidP="00337451">
            <w:pPr>
              <w:pStyle w:val="TAC"/>
            </w:pPr>
            <w:r>
              <w:t>0.5</w:t>
            </w:r>
          </w:p>
        </w:tc>
      </w:tr>
      <w:tr w:rsidR="00281D90" w:rsidRPr="00517DCE" w14:paraId="7ECDBBCF" w14:textId="2B34F2F6" w:rsidTr="00281D90">
        <w:tc>
          <w:tcPr>
            <w:tcW w:w="1842" w:type="dxa"/>
            <w:vMerge/>
          </w:tcPr>
          <w:p w14:paraId="6BC27549" w14:textId="77777777" w:rsidR="00281D90" w:rsidRDefault="00281D90" w:rsidP="00337451">
            <w:pPr>
              <w:pStyle w:val="TAC"/>
            </w:pPr>
          </w:p>
        </w:tc>
        <w:tc>
          <w:tcPr>
            <w:tcW w:w="1985" w:type="dxa"/>
          </w:tcPr>
          <w:p w14:paraId="1E1A5B2C" w14:textId="77777777" w:rsidR="00281D90" w:rsidRDefault="00281D90" w:rsidP="00337451">
            <w:pPr>
              <w:pStyle w:val="TAC"/>
            </w:pPr>
            <w:r>
              <w:t>Outer</w:t>
            </w:r>
          </w:p>
        </w:tc>
        <w:tc>
          <w:tcPr>
            <w:tcW w:w="1984" w:type="dxa"/>
          </w:tcPr>
          <w:p w14:paraId="2959A10F" w14:textId="4B681157" w:rsidR="00281D90" w:rsidRPr="00517DCE" w:rsidRDefault="00281D90" w:rsidP="00337451">
            <w:pPr>
              <w:pStyle w:val="TAC"/>
            </w:pPr>
            <w:r>
              <w:t>1</w:t>
            </w:r>
          </w:p>
        </w:tc>
      </w:tr>
    </w:tbl>
    <w:p w14:paraId="56A08543" w14:textId="77777777" w:rsidR="00281D90" w:rsidRDefault="00281D90" w:rsidP="00281D90"/>
    <w:p w14:paraId="00DFC90E" w14:textId="3233EE0E" w:rsidR="00471CE8" w:rsidRDefault="00471CE8" w:rsidP="00471CE8">
      <w:pPr>
        <w:pStyle w:val="Heading1"/>
      </w:pPr>
      <w:r>
        <w:t>3</w:t>
      </w:r>
      <w:r>
        <w:tab/>
        <w:t xml:space="preserve">UL shift for LTE/NR spectrum sharing in band 48/n48 </w:t>
      </w:r>
    </w:p>
    <w:p w14:paraId="2430DF5A" w14:textId="7942D212" w:rsidR="00471CE8" w:rsidRDefault="00471CE8" w:rsidP="00471CE8">
      <w:pPr>
        <w:pStyle w:val="Heading2"/>
      </w:pPr>
      <w:r>
        <w:t>3.1</w:t>
      </w:r>
      <w:r>
        <w:tab/>
        <w:t>Background</w:t>
      </w:r>
    </w:p>
    <w:p w14:paraId="01F53B32" w14:textId="34B3625C" w:rsidR="00471CE8" w:rsidRDefault="00105A43" w:rsidP="00471CE8">
      <w:r>
        <w:t>As already mentioned in section 2, o</w:t>
      </w:r>
      <w:r w:rsidR="00471CE8">
        <w:t xml:space="preserve">ne of the prerequisites for dynamic spectrum sharing between the LTE and NR carriers is the system ability to align sub-carrier grids of the LTE and NR systems. </w:t>
      </w:r>
      <w:r>
        <w:t xml:space="preserve">While DL grid alignment is ensured with the common raster points, </w:t>
      </w:r>
      <w:r w:rsidR="00471CE8">
        <w:t>UL sub-carrier grid</w:t>
      </w:r>
      <w:r>
        <w:t xml:space="preserve"> alignment</w:t>
      </w:r>
      <w:r w:rsidR="00471CE8">
        <w:t xml:space="preserve"> </w:t>
      </w:r>
      <w:r>
        <w:t xml:space="preserve">requires </w:t>
      </w:r>
      <w:r w:rsidR="00471CE8">
        <w:t>an additional higher layer parameter was added to the system information to indicate UL channel raster shift. As can be seen from Figure 3-1, having a common and aligned sub-carrier grid, the base station can decide flexibly how many RBs should be allocated for LTE or NR UEs. And if both LTE and NR use 15kHz SCS, then no inter-numerology guard-band is needed.</w:t>
      </w:r>
    </w:p>
    <w:p w14:paraId="37EC8E52" w14:textId="77777777" w:rsidR="00471CE8" w:rsidRDefault="00471CE8" w:rsidP="00471CE8">
      <w:r>
        <w:rPr>
          <w:noProof/>
        </w:rPr>
        <w:lastRenderedPageBreak/>
        <w:drawing>
          <wp:inline distT="0" distB="0" distL="0" distR="0" wp14:anchorId="028BF653" wp14:editId="4E757A5C">
            <wp:extent cx="6122035" cy="84074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Canvas 1.eps"/>
                    <pic:cNvPicPr/>
                  </pic:nvPicPr>
                  <pic:blipFill>
                    <a:blip r:embed="rId16">
                      <a:extLst>
                        <a:ext uri="{28A0092B-C50C-407E-A947-70E740481C1C}">
                          <a14:useLocalDpi xmlns:a14="http://schemas.microsoft.com/office/drawing/2010/main" val="0"/>
                        </a:ext>
                      </a:extLst>
                    </a:blip>
                    <a:stretch>
                      <a:fillRect/>
                    </a:stretch>
                  </pic:blipFill>
                  <pic:spPr>
                    <a:xfrm>
                      <a:off x="0" y="0"/>
                      <a:ext cx="6122035" cy="840740"/>
                    </a:xfrm>
                    <a:prstGeom prst="rect">
                      <a:avLst/>
                    </a:prstGeom>
                  </pic:spPr>
                </pic:pic>
              </a:graphicData>
            </a:graphic>
          </wp:inline>
        </w:drawing>
      </w:r>
      <w:r>
        <w:t xml:space="preserve"> </w:t>
      </w:r>
    </w:p>
    <w:p w14:paraId="091CB4E0" w14:textId="7BF24064" w:rsidR="00471CE8" w:rsidRDefault="00471CE8" w:rsidP="00471CE8">
      <w:pPr>
        <w:pStyle w:val="TF"/>
      </w:pPr>
      <w:r>
        <w:t>Figure 3-1: Exemplary sub-carrier grid with 15kHz LTE and 15kHz NR RBs.</w:t>
      </w:r>
    </w:p>
    <w:p w14:paraId="2D53B657" w14:textId="0DDF3722" w:rsidR="00471CE8" w:rsidRDefault="00471CE8" w:rsidP="00471CE8">
      <w:r>
        <w:t>However, as follows from TR 38.822 and TS 38.101-1, this parameter is mandatory only for the FDD and SUL bands. In other words, a UE camped on the TDD bands is not anticipated to act on the corresponding parameter if it is signalled by the network. The problem was firstly identified for bands 41/n41 for LTE/NR spectrum sharing WI [1] and RAN WG4 agreed to introduce a new band to circumvent around the fact that channel raster shift is not a mandatory parameter for the NR TDD bands and to introduce new channel raster values. Referring to Table 5.2-1 from TS 38.101-1</w:t>
      </w:r>
      <w:r w:rsidR="00105A43">
        <w:t>,</w:t>
      </w:r>
      <w:r>
        <w:t xml:space="preserve"> band n90 was introduced which is effectively the same band as n41, but the network deploying LTE and NR on the same carrier will use band n90 to prevent legacy terminals from camping on that carrier. In turn, a UE supporting band n90 has to support UL channel raster shift parameter.</w:t>
      </w:r>
    </w:p>
    <w:p w14:paraId="7F86ED96" w14:textId="629F299C" w:rsidR="00471CE8" w:rsidRDefault="00471CE8" w:rsidP="00471CE8">
      <w:r>
        <w:t xml:space="preserve">Referring to the </w:t>
      </w:r>
      <w:r w:rsidR="00A15B2C">
        <w:t xml:space="preserve">latest </w:t>
      </w:r>
      <w:r>
        <w:t xml:space="preserve">agreements from the CBRS Alliance, </w:t>
      </w:r>
      <w:r w:rsidR="00A15B2C">
        <w:t xml:space="preserve">both 15kHz and </w:t>
      </w:r>
      <w:r>
        <w:t xml:space="preserve">30kHz SCS </w:t>
      </w:r>
      <w:r w:rsidR="00A15B2C">
        <w:t>are</w:t>
      </w:r>
      <w:r>
        <w:t xml:space="preserve"> the mandatory supported configuration. In other words, </w:t>
      </w:r>
      <w:r w:rsidR="00A15B2C">
        <w:t xml:space="preserve">at least 15kHz SCS is a straightforward use case and configuration for </w:t>
      </w:r>
      <w:r>
        <w:t xml:space="preserve">dynamic spectrum sharing </w:t>
      </w:r>
      <w:r w:rsidR="00A15B2C">
        <w:t>between</w:t>
      </w:r>
      <w:r>
        <w:t xml:space="preserve"> the LTE and NR carriers</w:t>
      </w:r>
      <w:r w:rsidR="00A15B2C">
        <w:t>. As for 30kHz SCS, a</w:t>
      </w:r>
      <w:r>
        <w:t xml:space="preserve">ccording to RAN WG4 specifications, there are no particular requirements for the mixed-numerology deployments, and as Figure 3-2 presents, a particular network implementation may follow different strategies. If the network uses the common sub-carrier grid spanning over LTE and NR allocations, then it would be quite easy to ensure that inter-numerology guard band is either 15kHz or 30kHz SCS RB, or even zero RBs. The latter case is also feasible because even though 15kHz and 30kHz numerologies are not orthogonal, it will just cause additional emission to the neighbouring RB. And since the scheduling is done by the base station, the latter will be aware of it. As an example, if LTE and NR transmissions do not take 100% of UL resources, then it is quite natural to make an inter-numerology guard-band as it comes for free. For the 100% load scenario, it can be up to the network implementation and scheduling whether to schedule all RBs catering for better spectrum utilization (e.g. best effort service) or avoid unnecessary emissions to the neighbouring RB. </w:t>
      </w:r>
    </w:p>
    <w:p w14:paraId="7655865B" w14:textId="77777777" w:rsidR="00471CE8" w:rsidRDefault="00471CE8" w:rsidP="00471CE8"/>
    <w:p w14:paraId="4A103C6E" w14:textId="77777777" w:rsidR="00471CE8" w:rsidRDefault="00471CE8" w:rsidP="00471CE8"/>
    <w:p w14:paraId="6BEB2D09" w14:textId="77777777" w:rsidR="00471CE8" w:rsidRDefault="00471CE8" w:rsidP="00471CE8">
      <w:r>
        <w:rPr>
          <w:noProof/>
        </w:rPr>
        <w:drawing>
          <wp:inline distT="0" distB="0" distL="0" distR="0" wp14:anchorId="0BE3FBB6" wp14:editId="443C28E5">
            <wp:extent cx="6122035" cy="822960"/>
            <wp:effectExtent l="0" t="0" r="0" b="254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Canvas 3.eps"/>
                    <pic:cNvPicPr/>
                  </pic:nvPicPr>
                  <pic:blipFill>
                    <a:blip r:embed="rId17">
                      <a:extLst>
                        <a:ext uri="{28A0092B-C50C-407E-A947-70E740481C1C}">
                          <a14:useLocalDpi xmlns:a14="http://schemas.microsoft.com/office/drawing/2010/main" val="0"/>
                        </a:ext>
                      </a:extLst>
                    </a:blip>
                    <a:stretch>
                      <a:fillRect/>
                    </a:stretch>
                  </pic:blipFill>
                  <pic:spPr>
                    <a:xfrm>
                      <a:off x="0" y="0"/>
                      <a:ext cx="6122035" cy="822960"/>
                    </a:xfrm>
                    <a:prstGeom prst="rect">
                      <a:avLst/>
                    </a:prstGeom>
                  </pic:spPr>
                </pic:pic>
              </a:graphicData>
            </a:graphic>
          </wp:inline>
        </w:drawing>
      </w:r>
    </w:p>
    <w:p w14:paraId="382BB3BF" w14:textId="77777777" w:rsidR="00471CE8" w:rsidRDefault="00471CE8" w:rsidP="00471CE8"/>
    <w:p w14:paraId="7F9B7B6D" w14:textId="77777777" w:rsidR="00471CE8" w:rsidRDefault="00471CE8" w:rsidP="00471CE8">
      <w:r>
        <w:rPr>
          <w:noProof/>
        </w:rPr>
        <w:drawing>
          <wp:inline distT="0" distB="0" distL="0" distR="0" wp14:anchorId="52F9A05F" wp14:editId="4D8A4BC8">
            <wp:extent cx="6122035" cy="822960"/>
            <wp:effectExtent l="0" t="0" r="0" b="254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Canvas 4.eps"/>
                    <pic:cNvPicPr/>
                  </pic:nvPicPr>
                  <pic:blipFill>
                    <a:blip r:embed="rId18">
                      <a:extLst>
                        <a:ext uri="{28A0092B-C50C-407E-A947-70E740481C1C}">
                          <a14:useLocalDpi xmlns:a14="http://schemas.microsoft.com/office/drawing/2010/main" val="0"/>
                        </a:ext>
                      </a:extLst>
                    </a:blip>
                    <a:stretch>
                      <a:fillRect/>
                    </a:stretch>
                  </pic:blipFill>
                  <pic:spPr>
                    <a:xfrm>
                      <a:off x="0" y="0"/>
                      <a:ext cx="6122035" cy="822960"/>
                    </a:xfrm>
                    <a:prstGeom prst="rect">
                      <a:avLst/>
                    </a:prstGeom>
                  </pic:spPr>
                </pic:pic>
              </a:graphicData>
            </a:graphic>
          </wp:inline>
        </w:drawing>
      </w:r>
    </w:p>
    <w:p w14:paraId="0ADB0B06" w14:textId="77777777" w:rsidR="00471CE8" w:rsidRDefault="00471CE8" w:rsidP="00471CE8">
      <w:r>
        <w:t xml:space="preserve">   </w:t>
      </w:r>
    </w:p>
    <w:p w14:paraId="10429390" w14:textId="77777777" w:rsidR="00471CE8" w:rsidRDefault="00471CE8" w:rsidP="00471CE8">
      <w:r>
        <w:rPr>
          <w:noProof/>
        </w:rPr>
        <w:drawing>
          <wp:inline distT="0" distB="0" distL="0" distR="0" wp14:anchorId="4D8A0761" wp14:editId="4349F845">
            <wp:extent cx="6122035" cy="861695"/>
            <wp:effectExtent l="0" t="0" r="0" b="190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Canvas 2.eps"/>
                    <pic:cNvPicPr/>
                  </pic:nvPicPr>
                  <pic:blipFill>
                    <a:blip r:embed="rId19">
                      <a:extLst>
                        <a:ext uri="{28A0092B-C50C-407E-A947-70E740481C1C}">
                          <a14:useLocalDpi xmlns:a14="http://schemas.microsoft.com/office/drawing/2010/main" val="0"/>
                        </a:ext>
                      </a:extLst>
                    </a:blip>
                    <a:stretch>
                      <a:fillRect/>
                    </a:stretch>
                  </pic:blipFill>
                  <pic:spPr>
                    <a:xfrm>
                      <a:off x="0" y="0"/>
                      <a:ext cx="6122035" cy="861695"/>
                    </a:xfrm>
                    <a:prstGeom prst="rect">
                      <a:avLst/>
                    </a:prstGeom>
                  </pic:spPr>
                </pic:pic>
              </a:graphicData>
            </a:graphic>
          </wp:inline>
        </w:drawing>
      </w:r>
    </w:p>
    <w:p w14:paraId="6523BF7F" w14:textId="1009B2B4" w:rsidR="00471CE8" w:rsidRDefault="00471CE8" w:rsidP="00471CE8">
      <w:pPr>
        <w:pStyle w:val="TF"/>
      </w:pPr>
      <w:r>
        <w:t>Figure 3-2: Exemplary sub-carrier grid for 15kHz LTE and 30kHz NR RBs.</w:t>
      </w:r>
    </w:p>
    <w:p w14:paraId="27765038" w14:textId="77777777" w:rsidR="00471CE8" w:rsidRDefault="00471CE8" w:rsidP="00471CE8"/>
    <w:p w14:paraId="00F02919" w14:textId="1D0FD4E9" w:rsidR="00471CE8" w:rsidRDefault="00471CE8" w:rsidP="00471CE8">
      <w:r>
        <w:lastRenderedPageBreak/>
        <w:t xml:space="preserve">Thus, enabling UL shift on band n48 will allow sub-carrier grid alignment which in turn can be used by the network for better resource utilization. And even though it can be viewed as a marginal optimization </w:t>
      </w:r>
      <w:r w:rsidR="00A15B2C">
        <w:t>for 30kHz SCS and large carrier sizes</w:t>
      </w:r>
      <w:r>
        <w:t>, it will be a more noticeable improvement for 5 or 10MHz carriers which can be allocated by the SAS entity, especially accounting for the fact that 30kHz SCS RB will provide worse spectrum utilization than 15kHz SCS.</w:t>
      </w:r>
    </w:p>
    <w:p w14:paraId="0224E2E7" w14:textId="016E7584" w:rsidR="00471CE8" w:rsidRDefault="00471CE8" w:rsidP="00471CE8">
      <w:pPr>
        <w:pStyle w:val="Observation"/>
      </w:pPr>
      <w:r>
        <w:t>Observation 2</w:t>
      </w:r>
      <w:r w:rsidR="00A15B2C">
        <w:t>a</w:t>
      </w:r>
      <w:r>
        <w:t>:</w:t>
      </w:r>
      <w:r>
        <w:tab/>
        <w:t xml:space="preserve">UL shift is needed for 15kHz SCS deployments to align </w:t>
      </w:r>
      <w:r w:rsidR="00105A43">
        <w:t xml:space="preserve">UL </w:t>
      </w:r>
      <w:r>
        <w:t xml:space="preserve">sub-carrier grids between LTE and NR </w:t>
      </w:r>
      <w:r w:rsidR="00105A43">
        <w:t>required for dynamic spectrum sharing</w:t>
      </w:r>
      <w:r>
        <w:t>.</w:t>
      </w:r>
    </w:p>
    <w:p w14:paraId="11B6A5F5" w14:textId="76FCC068" w:rsidR="00471CE8" w:rsidRDefault="00471CE8" w:rsidP="00A15B2C">
      <w:pPr>
        <w:pStyle w:val="Observation"/>
      </w:pPr>
      <w:r>
        <w:t>Observation 2</w:t>
      </w:r>
      <w:r w:rsidR="00A15B2C">
        <w:t>b</w:t>
      </w:r>
      <w:r>
        <w:t>:</w:t>
      </w:r>
      <w:r>
        <w:tab/>
        <w:t xml:space="preserve">UL shift can be </w:t>
      </w:r>
      <w:r w:rsidR="00A15B2C">
        <w:t>viewed</w:t>
      </w:r>
      <w:r>
        <w:t xml:space="preserve"> as </w:t>
      </w:r>
      <w:r w:rsidR="00A15B2C">
        <w:t>a non</w:t>
      </w:r>
      <w:r>
        <w:t>essential feature for 30kHz SCS if some inter-numerology guard band is always used by the network</w:t>
      </w:r>
      <w:r w:rsidR="00A15B2C">
        <w:t>, but still can help to achieve better resource utilisation</w:t>
      </w:r>
      <w:r>
        <w:t>.</w:t>
      </w:r>
    </w:p>
    <w:p w14:paraId="27096659" w14:textId="10C1F3B9" w:rsidR="00471CE8" w:rsidRDefault="00A11062" w:rsidP="00471CE8">
      <w:pPr>
        <w:pStyle w:val="Heading2"/>
      </w:pPr>
      <w:r>
        <w:t>3</w:t>
      </w:r>
      <w:r w:rsidR="00471CE8">
        <w:t>.2</w:t>
      </w:r>
      <w:r w:rsidR="00471CE8">
        <w:tab/>
        <w:t>Potential solutions</w:t>
      </w:r>
    </w:p>
    <w:p w14:paraId="2EA81C9B" w14:textId="0918D745" w:rsidR="00471CE8" w:rsidRDefault="00471CE8" w:rsidP="00471CE8">
      <w:r>
        <w:t xml:space="preserve">As a summary of our observations, our view is that it is possible to contemplate further two major approaches: a) </w:t>
      </w:r>
      <w:r w:rsidR="00A15B2C">
        <w:t>UL shift if a mandatory parameter for 15kHz SCS and is not supported for 30kHz SCS</w:t>
      </w:r>
      <w:r>
        <w:t xml:space="preserve">; or b) </w:t>
      </w:r>
      <w:r w:rsidR="00A15B2C">
        <w:t>UL shift is a mandatory parameter for 15kHz SCS and can be optionally supported by a UE for 30kHz SCS</w:t>
      </w:r>
      <w:r>
        <w:t xml:space="preserve">. </w:t>
      </w:r>
    </w:p>
    <w:p w14:paraId="72963256" w14:textId="775A76FD" w:rsidR="00A15B2C" w:rsidRDefault="00471CE8" w:rsidP="00471CE8">
      <w:pPr>
        <w:pStyle w:val="B1"/>
      </w:pPr>
      <w:r>
        <w:t>a)</w:t>
      </w:r>
      <w:r>
        <w:tab/>
      </w:r>
      <w:r w:rsidRPr="005E2A25">
        <w:rPr>
          <w:b/>
          <w:bCs/>
        </w:rPr>
        <w:t xml:space="preserve">UL shift is </w:t>
      </w:r>
      <w:r w:rsidR="00A15B2C">
        <w:rPr>
          <w:b/>
          <w:bCs/>
        </w:rPr>
        <w:t>a mandatory parameter for 15kHz SCS and is not supported at all for 30kHz SCS</w:t>
      </w:r>
      <w:r w:rsidRPr="005E2A25">
        <w:rPr>
          <w:b/>
          <w:bCs/>
        </w:rPr>
        <w:t>.</w:t>
      </w:r>
      <w:r>
        <w:t xml:space="preserve"> </w:t>
      </w:r>
      <w:r w:rsidR="00A15B2C" w:rsidRPr="00A24086">
        <w:t xml:space="preserve">UL shift </w:t>
      </w:r>
      <w:r w:rsidR="00A15B2C">
        <w:t>can</w:t>
      </w:r>
      <w:r w:rsidR="00A15B2C" w:rsidRPr="00A24086">
        <w:t xml:space="preserve"> </w:t>
      </w:r>
      <w:r w:rsidR="00A15B2C">
        <w:t>be considered</w:t>
      </w:r>
      <w:r w:rsidR="00A15B2C" w:rsidRPr="00A24086">
        <w:t xml:space="preserve"> </w:t>
      </w:r>
      <w:r w:rsidR="00A15B2C">
        <w:t xml:space="preserve">as a </w:t>
      </w:r>
      <w:r w:rsidR="00A15B2C" w:rsidRPr="00A24086">
        <w:t>mandatory feature</w:t>
      </w:r>
      <w:r w:rsidR="00A15B2C">
        <w:t xml:space="preserve"> at least for 15kHz SCS</w:t>
      </w:r>
      <w:r w:rsidR="00A15B2C" w:rsidRPr="00A24086">
        <w:t>. Following the same considerations as for other FDD bands and TDD band 41/n41, enabling UL shift will help DSS deployments for narrow channels that can be allocated by the SAS entity and for which an operator will apply 15kHz SCS.</w:t>
      </w:r>
      <w:r w:rsidR="00A15B2C">
        <w:t xml:space="preserve"> With this approach we also assume that UL shift is not supported at all for 30kHz SCS.</w:t>
      </w:r>
    </w:p>
    <w:p w14:paraId="185CC3CA" w14:textId="72B083DD" w:rsidR="00A15B2C" w:rsidRDefault="00471CE8" w:rsidP="00A15B2C">
      <w:pPr>
        <w:pStyle w:val="B1"/>
      </w:pPr>
      <w:r>
        <w:t>b)</w:t>
      </w:r>
      <w:r>
        <w:tab/>
      </w:r>
      <w:r w:rsidR="00A15B2C" w:rsidRPr="005E2A25">
        <w:rPr>
          <w:b/>
          <w:bCs/>
        </w:rPr>
        <w:t xml:space="preserve">UL shift is </w:t>
      </w:r>
      <w:r w:rsidR="00A15B2C">
        <w:rPr>
          <w:b/>
          <w:bCs/>
        </w:rPr>
        <w:t>a mandatory parameter for 15kHz SCS and can be optio</w:t>
      </w:r>
      <w:r w:rsidR="003747B8">
        <w:rPr>
          <w:b/>
          <w:bCs/>
        </w:rPr>
        <w:t>n</w:t>
      </w:r>
      <w:r w:rsidR="00A15B2C">
        <w:rPr>
          <w:b/>
          <w:bCs/>
        </w:rPr>
        <w:t>ally supported for 30kHz SCS</w:t>
      </w:r>
      <w:r w:rsidRPr="005E2A25">
        <w:rPr>
          <w:b/>
          <w:bCs/>
        </w:rPr>
        <w:t>.</w:t>
      </w:r>
      <w:r>
        <w:t xml:space="preserve"> </w:t>
      </w:r>
      <w:r w:rsidR="00A15B2C">
        <w:t>This option is similar to option a), but at the same time</w:t>
      </w:r>
      <w:r>
        <w:t xml:space="preserve"> we can keep UL shift as an optional feature for 30kHz SCS. </w:t>
      </w:r>
      <w:r w:rsidR="00105A43">
        <w:t>The only downside of this approach is that</w:t>
      </w:r>
      <w:r w:rsidR="00A15B2C">
        <w:t xml:space="preserve"> it is not entirely clear what the overall system behaviour will be in a situation when the network enables UL shift for 30kHz SCS, but a UE does not support it. On the one hand, there is nothing that prevents a UE from camping on that cell; but it does not make much sense either because UL grid will be shifted. The most straightforward solution would be to prevent a UE from camping on the cell if its system information indicates UL shift and a UE does not support</w:t>
      </w:r>
      <w:r w:rsidR="00105A43">
        <w:t xml:space="preserve"> it</w:t>
      </w:r>
      <w:r w:rsidR="00A15B2C">
        <w:t>. However, this behaviour is not captured now in RAN WG2 specifications, i.e. there is no rule for the UE side to consider the cell as barred if a UE does not support UL shift, but the network activates it.</w:t>
      </w:r>
    </w:p>
    <w:p w14:paraId="38C077A0" w14:textId="63DAA5B1" w:rsidR="00471CE8" w:rsidRDefault="00471CE8" w:rsidP="00471CE8">
      <w:r>
        <w:t xml:space="preserve">Referring back to the approaches a) and b), one can see that they have a common denominator. Irrespective of the fact whether UL shift </w:t>
      </w:r>
      <w:r w:rsidR="00A15B2C">
        <w:t xml:space="preserve">is </w:t>
      </w:r>
      <w:r>
        <w:t xml:space="preserve">optional </w:t>
      </w:r>
      <w:r w:rsidR="00A15B2C">
        <w:t xml:space="preserve">for 30kHz SCS </w:t>
      </w:r>
      <w:r>
        <w:t xml:space="preserve">or mandated only for 15kHz SCS, it is better to clarify UE behaviour for the case when a UE camps on the cell, configuration of which enables UL shift for the given SCS, but a UE does not support. </w:t>
      </w:r>
    </w:p>
    <w:p w14:paraId="2A607006" w14:textId="77777777" w:rsidR="00A15B2C" w:rsidRDefault="00A15B2C" w:rsidP="00471CE8">
      <w:pPr>
        <w:pStyle w:val="Proposal"/>
      </w:pPr>
      <w:bookmarkStart w:id="21" w:name="_Toc40442118"/>
      <w:bookmarkStart w:id="22" w:name="_Toc40482825"/>
      <w:bookmarkStart w:id="23" w:name="_Toc40483366"/>
      <w:bookmarkStart w:id="24" w:name="_Toc40483535"/>
      <w:bookmarkStart w:id="25" w:name="_Toc40483797"/>
      <w:bookmarkStart w:id="26" w:name="_Toc47300367"/>
      <w:bookmarkStart w:id="27" w:name="_Toc47300580"/>
      <w:bookmarkStart w:id="28" w:name="_Toc47347127"/>
      <w:bookmarkStart w:id="29" w:name="_Toc47356414"/>
      <w:bookmarkStart w:id="30" w:name="_Toc47452847"/>
      <w:bookmarkStart w:id="31" w:name="_Toc40442117"/>
      <w:bookmarkStart w:id="32" w:name="_Toc40482824"/>
      <w:bookmarkStart w:id="33" w:name="_Toc40483364"/>
      <w:bookmarkStart w:id="34" w:name="_Toc40483533"/>
      <w:bookmarkStart w:id="35" w:name="_Toc40483795"/>
      <w:bookmarkStart w:id="36" w:name="_Toc47300365"/>
      <w:bookmarkStart w:id="37" w:name="_Toc47300578"/>
      <w:bookmarkStart w:id="38" w:name="_Toc47347125"/>
      <w:bookmarkStart w:id="39" w:name="_Toc31969678"/>
      <w:bookmarkStart w:id="40" w:name="_Toc31969700"/>
      <w:bookmarkStart w:id="41" w:name="_Toc31969721"/>
      <w:bookmarkStart w:id="42" w:name="_Toc32333247"/>
      <w:bookmarkStart w:id="43" w:name="_Toc32333372"/>
      <w:bookmarkStart w:id="44" w:name="_Toc32337293"/>
      <w:bookmarkStart w:id="45" w:name="_Toc32409470"/>
      <w:bookmarkStart w:id="46" w:name="_Toc32584692"/>
      <w:bookmarkStart w:id="47" w:name="_Toc37350203"/>
      <w:bookmarkStart w:id="48" w:name="_Toc37428960"/>
      <w:bookmarkStart w:id="49" w:name="_Toc37431002"/>
      <w:bookmarkStart w:id="50" w:name="_Toc37432113"/>
      <w:bookmarkStart w:id="51" w:name="_Toc37432172"/>
      <w:bookmarkStart w:id="52" w:name="_Toc47735530"/>
      <w:bookmarkStart w:id="53" w:name="_Toc47737782"/>
      <w:bookmarkStart w:id="54" w:name="_Toc47738070"/>
      <w:r>
        <w:t>Proposal 2a:</w:t>
      </w:r>
      <w:r>
        <w:tab/>
        <w:t xml:space="preserve">Introduce UL shift as a mandatory UE feature </w:t>
      </w:r>
      <w:r>
        <w:rPr>
          <w:i/>
          <w:iCs/>
        </w:rPr>
        <w:t>at least</w:t>
      </w:r>
      <w:r>
        <w:t xml:space="preserve"> for 15kHz SCS (on band n48)</w:t>
      </w:r>
      <w:r w:rsidRPr="007F52C6">
        <w:t>.</w:t>
      </w:r>
      <w:bookmarkEnd w:id="21"/>
      <w:bookmarkEnd w:id="22"/>
      <w:bookmarkEnd w:id="23"/>
      <w:bookmarkEnd w:id="24"/>
      <w:bookmarkEnd w:id="25"/>
      <w:bookmarkEnd w:id="26"/>
      <w:bookmarkEnd w:id="27"/>
      <w:bookmarkEnd w:id="28"/>
      <w:bookmarkEnd w:id="29"/>
      <w:bookmarkEnd w:id="30"/>
      <w:bookmarkEnd w:id="52"/>
      <w:bookmarkEnd w:id="53"/>
      <w:bookmarkEnd w:id="54"/>
    </w:p>
    <w:p w14:paraId="4AB9F663" w14:textId="4A49455E" w:rsidR="00471CE8" w:rsidRDefault="00471CE8" w:rsidP="00471CE8">
      <w:pPr>
        <w:pStyle w:val="Proposal"/>
      </w:pPr>
      <w:bookmarkStart w:id="55" w:name="_Toc47356415"/>
      <w:bookmarkStart w:id="56" w:name="_Toc47452848"/>
      <w:bookmarkStart w:id="57" w:name="_Toc47735531"/>
      <w:bookmarkStart w:id="58" w:name="_Toc47737783"/>
      <w:bookmarkStart w:id="59" w:name="_Toc47738071"/>
      <w:r w:rsidRPr="007F52C6">
        <w:t xml:space="preserve">Proposal </w:t>
      </w:r>
      <w:r>
        <w:t>2</w:t>
      </w:r>
      <w:r w:rsidR="00A15B2C">
        <w:t>b</w:t>
      </w:r>
      <w:r w:rsidRPr="007F52C6">
        <w:t>:</w:t>
      </w:r>
      <w:r w:rsidRPr="007F52C6">
        <w:tab/>
      </w:r>
      <w:r>
        <w:t>Ask RAN WG2 to clarify UE behaviour when a UE camps on the cell with enabled UL shift</w:t>
      </w:r>
      <w:r w:rsidR="00A15B2C">
        <w:t>, but a UE does not support UL shift functionality for a particular SCS</w:t>
      </w:r>
      <w:r>
        <w:t>.</w:t>
      </w:r>
      <w:bookmarkEnd w:id="31"/>
      <w:bookmarkEnd w:id="32"/>
      <w:bookmarkEnd w:id="33"/>
      <w:bookmarkEnd w:id="34"/>
      <w:bookmarkEnd w:id="35"/>
      <w:bookmarkEnd w:id="36"/>
      <w:bookmarkEnd w:id="37"/>
      <w:bookmarkEnd w:id="38"/>
      <w:bookmarkEnd w:id="55"/>
      <w:bookmarkEnd w:id="56"/>
      <w:bookmarkEnd w:id="57"/>
      <w:bookmarkEnd w:id="58"/>
      <w:bookmarkEnd w:id="59"/>
    </w:p>
    <w:bookmarkEnd w:id="39"/>
    <w:bookmarkEnd w:id="40"/>
    <w:bookmarkEnd w:id="41"/>
    <w:bookmarkEnd w:id="42"/>
    <w:bookmarkEnd w:id="43"/>
    <w:bookmarkEnd w:id="44"/>
    <w:bookmarkEnd w:id="45"/>
    <w:bookmarkEnd w:id="46"/>
    <w:bookmarkEnd w:id="47"/>
    <w:bookmarkEnd w:id="48"/>
    <w:bookmarkEnd w:id="49"/>
    <w:bookmarkEnd w:id="50"/>
    <w:bookmarkEnd w:id="51"/>
    <w:p w14:paraId="21821A14" w14:textId="373B2CD0" w:rsidR="00471CE8" w:rsidRDefault="00471CE8" w:rsidP="000B4240"/>
    <w:p w14:paraId="57AAC095" w14:textId="7F894D7D" w:rsidR="007974AA" w:rsidRDefault="007974AA" w:rsidP="007974AA">
      <w:pPr>
        <w:pStyle w:val="Heading1"/>
      </w:pPr>
      <w:r>
        <w:t>4</w:t>
      </w:r>
      <w:r>
        <w:tab/>
        <w:t xml:space="preserve">Sync </w:t>
      </w:r>
      <w:proofErr w:type="gramStart"/>
      <w:r>
        <w:t>pattern</w:t>
      </w:r>
      <w:proofErr w:type="gramEnd"/>
      <w:r>
        <w:t xml:space="preserve"> for spectrum sharing in band 48/n48 </w:t>
      </w:r>
    </w:p>
    <w:p w14:paraId="4CAB01E6" w14:textId="20DCC84C" w:rsidR="007974AA" w:rsidRDefault="007974AA" w:rsidP="007974AA">
      <w:pPr>
        <w:pStyle w:val="Heading2"/>
      </w:pPr>
      <w:r>
        <w:t>4.1</w:t>
      </w:r>
      <w:r>
        <w:tab/>
        <w:t>Background</w:t>
      </w:r>
    </w:p>
    <w:p w14:paraId="5774B25D" w14:textId="31F7B337" w:rsidR="007974AA" w:rsidRDefault="007974AA" w:rsidP="007974AA">
      <w:r>
        <w:t>As discussed during the previous RAN4 meetings, there can be overlaps between the LTE CRS and NR SSB transmissions. As can be seen from the Figure 4-1 below, existing band n48 synchronization pattern C still can work for 1 and 2 port LTE transmission because the corresponding NR SSB can be transmitted in LTE OFDM symbols #1-2 and #8-9. However, if LTE uses 4 antenna port transmission, then all the sync pattern C NR SSB transmission opportunities overlap with the LTE CRS symbols. One solution to this problem is to introduce sync pattern B for band n48. Referring to the same Figure 4-1, the sync pattern B NR SSB can be transmitted in LTE OFDM symbols #2-3 even if the 4-port LTE transmission is used.</w:t>
      </w:r>
    </w:p>
    <w:p w14:paraId="32EB8383" w14:textId="50268885" w:rsidR="007974AA" w:rsidRDefault="007974AA" w:rsidP="007974AA">
      <w:pPr>
        <w:pStyle w:val="Observation"/>
      </w:pPr>
      <w:r>
        <w:t>Observation 3a:</w:t>
      </w:r>
      <w:r>
        <w:tab/>
        <w:t>NR sync pattern C can work with 1-2 port LTE deployments, but 4-port LTE CRS transmission will always collide with NR SSB.</w:t>
      </w:r>
    </w:p>
    <w:p w14:paraId="1020F762" w14:textId="77777777" w:rsidR="007974AA" w:rsidRDefault="007974AA" w:rsidP="007974AA"/>
    <w:p w14:paraId="5BBF2651" w14:textId="77777777" w:rsidR="007974AA" w:rsidRDefault="007974AA" w:rsidP="007974AA">
      <w:pPr>
        <w:jc w:val="center"/>
      </w:pPr>
      <w:r>
        <w:rPr>
          <w:noProof/>
        </w:rPr>
        <w:drawing>
          <wp:inline distT="0" distB="0" distL="0" distR="0" wp14:anchorId="0B7DB272" wp14:editId="70336A9C">
            <wp:extent cx="4364796" cy="2039108"/>
            <wp:effectExtent l="0" t="0" r="4445" b="571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Symbols.eps"/>
                    <pic:cNvPicPr/>
                  </pic:nvPicPr>
                  <pic:blipFill>
                    <a:blip r:embed="rId20">
                      <a:extLst>
                        <a:ext uri="{28A0092B-C50C-407E-A947-70E740481C1C}">
                          <a14:useLocalDpi xmlns:a14="http://schemas.microsoft.com/office/drawing/2010/main" val="0"/>
                        </a:ext>
                      </a:extLst>
                    </a:blip>
                    <a:stretch>
                      <a:fillRect/>
                    </a:stretch>
                  </pic:blipFill>
                  <pic:spPr>
                    <a:xfrm>
                      <a:off x="0" y="0"/>
                      <a:ext cx="4384322" cy="2048230"/>
                    </a:xfrm>
                    <a:prstGeom prst="rect">
                      <a:avLst/>
                    </a:prstGeom>
                  </pic:spPr>
                </pic:pic>
              </a:graphicData>
            </a:graphic>
          </wp:inline>
        </w:drawing>
      </w:r>
    </w:p>
    <w:p w14:paraId="4F2DE8B6" w14:textId="3A27585E" w:rsidR="007974AA" w:rsidRDefault="007974AA" w:rsidP="007974AA">
      <w:pPr>
        <w:pStyle w:val="TF"/>
      </w:pPr>
      <w:r>
        <w:t>Figure 4-1: LTE CRS and NR SSB transmissions for 1ms sub-frame.</w:t>
      </w:r>
    </w:p>
    <w:p w14:paraId="2F456E8D" w14:textId="227F21AC" w:rsidR="007974AA" w:rsidRDefault="007974AA" w:rsidP="007974AA">
      <w:r>
        <w:t>It also worth noting that 4-port LTE transmission is a widely deployed feature, which is also commonly supported by different UE vendors. Figure 4-2 below shows MIMO activation statistics gathered from three major US carriers for the LTE 4x4 MIMO capable devices. The statistics is based on total number of 2x2 and 4x4 MIMO activations for the period of one month, which was collected from 4x4 MIMO capable UEs and divided by the number of UEs, i.e. it can be construed as average number of LTE MIMO activations per UE. As can be seen from the picture, in all the major networks LTE 4x4 MIMO is being aggressively activated (and reasons for only 2x2 MIMO activation are multi-fold, e.g. coverage, site support, etc). It is also worth noting that since every operator has a different number of UEs, deployments, and MIMO activation strategies, the figure naturally shows different average number of MIMO activations per a UE. Nevertheless, the relative ratio between 2x2 and 4x4 MIMO is very close across all the operators showing importance of the 4-port LTE transmission modes.</w:t>
      </w:r>
    </w:p>
    <w:p w14:paraId="15AEE84C" w14:textId="2FC6B880" w:rsidR="007974AA" w:rsidRDefault="007974AA" w:rsidP="007974AA">
      <w:pPr>
        <w:pStyle w:val="Observation"/>
      </w:pPr>
      <w:r>
        <w:t>Observation 3b:</w:t>
      </w:r>
      <w:r>
        <w:tab/>
        <w:t>4-port LTE transmission modes are widely supported by UEs and used in commercial deployments.</w:t>
      </w:r>
    </w:p>
    <w:p w14:paraId="7212739D" w14:textId="77777777" w:rsidR="007974AA" w:rsidRDefault="007974AA" w:rsidP="007974AA"/>
    <w:p w14:paraId="48EA3D3B" w14:textId="77777777" w:rsidR="007974AA" w:rsidRDefault="007974AA" w:rsidP="007974AA">
      <w:r>
        <w:rPr>
          <w:noProof/>
        </w:rPr>
        <w:drawing>
          <wp:inline distT="0" distB="0" distL="0" distR="0" wp14:anchorId="7F8DC4C9" wp14:editId="7CC36101">
            <wp:extent cx="5486400" cy="3200400"/>
            <wp:effectExtent l="0" t="0" r="12700" b="12700"/>
            <wp:docPr id="29" name="Chart 29"/>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p w14:paraId="5D3BC930" w14:textId="37DC7A81" w:rsidR="007974AA" w:rsidRDefault="007974AA" w:rsidP="007974AA">
      <w:pPr>
        <w:pStyle w:val="TF"/>
      </w:pPr>
      <w:r>
        <w:t>Figure 4-2: Average number of LTE MIMO activations.</w:t>
      </w:r>
    </w:p>
    <w:p w14:paraId="59A21E96" w14:textId="77777777" w:rsidR="007974AA" w:rsidRDefault="007974AA" w:rsidP="007974AA">
      <w:r>
        <w:t>Furthermore, since band n48 spectrum is managed dynamically by the SAS entity, an operator cannot be sure that he will have a large channel bandwidth; and in certain cases, the allocated spectrum can be rather small. In this case 4-port LTE transmission becomes quite a crucial feature allowing for better spectrum utilisation of scarce radio resources.</w:t>
      </w:r>
    </w:p>
    <w:p w14:paraId="3B7C4CC4" w14:textId="61147684" w:rsidR="007974AA" w:rsidRDefault="007974AA" w:rsidP="007974AA">
      <w:pPr>
        <w:pStyle w:val="Observation"/>
      </w:pPr>
      <w:r>
        <w:lastRenderedPageBreak/>
        <w:t>Observation 3c:</w:t>
      </w:r>
      <w:r>
        <w:tab/>
        <w:t>Since the band n48 spectrum is managed by the SAS entity and allocated channels can be rather small, the 4-port LTE transmission feature becomes even more important allowing to achieve better spectrum utilisation.</w:t>
      </w:r>
    </w:p>
    <w:p w14:paraId="2A99C0BD" w14:textId="77777777" w:rsidR="007974AA" w:rsidRDefault="007974AA" w:rsidP="007974AA"/>
    <w:p w14:paraId="6783DBB7" w14:textId="3EEDA5ED" w:rsidR="007974AA" w:rsidRDefault="007974AA" w:rsidP="007974AA">
      <w:pPr>
        <w:pStyle w:val="Heading2"/>
      </w:pPr>
      <w:r>
        <w:t>4.2</w:t>
      </w:r>
      <w:r>
        <w:tab/>
        <w:t>Potential solutions</w:t>
      </w:r>
    </w:p>
    <w:p w14:paraId="4890D924" w14:textId="37631B09" w:rsidR="007974AA" w:rsidRDefault="007974AA" w:rsidP="007974AA">
      <w:r>
        <w:t xml:space="preserve">One of the potential solutions to avoid LTE CRS and NR SSB overlaps is to leverage LTE MBSFN sub-frames so that LTE CRS can be muted in those sub-frames where NR SSB is expected. However, the problem is that LTE MBSFN configuration allows to mute only specific sub-frames, which are not the ones where NR SSB can be sent. Figure 4-3 below presents TDD configurations #1 and #2 considered by the CBRS alliance for band 48/n48. The LTE MBSFN can be enabled for sub-frames #3-4 and #7-8; but the NR SSB can be transmitted only in the first symbols of the half-sub-frame.  </w:t>
      </w:r>
    </w:p>
    <w:p w14:paraId="77E715DD" w14:textId="77777777" w:rsidR="007974AA" w:rsidRDefault="007974AA" w:rsidP="007974AA">
      <w:pPr>
        <w:jc w:val="center"/>
      </w:pPr>
      <w:r>
        <w:rPr>
          <w:noProof/>
        </w:rPr>
        <w:drawing>
          <wp:inline distT="0" distB="0" distL="0" distR="0" wp14:anchorId="6E6D6BA8" wp14:editId="76C7F574">
            <wp:extent cx="4152789" cy="1640177"/>
            <wp:effectExtent l="0" t="0" r="635"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Frames.eps"/>
                    <pic:cNvPicPr/>
                  </pic:nvPicPr>
                  <pic:blipFill>
                    <a:blip r:embed="rId22">
                      <a:extLst>
                        <a:ext uri="{28A0092B-C50C-407E-A947-70E740481C1C}">
                          <a14:useLocalDpi xmlns:a14="http://schemas.microsoft.com/office/drawing/2010/main" val="0"/>
                        </a:ext>
                      </a:extLst>
                    </a:blip>
                    <a:stretch>
                      <a:fillRect/>
                    </a:stretch>
                  </pic:blipFill>
                  <pic:spPr>
                    <a:xfrm>
                      <a:off x="0" y="0"/>
                      <a:ext cx="4185589" cy="1653132"/>
                    </a:xfrm>
                    <a:prstGeom prst="rect">
                      <a:avLst/>
                    </a:prstGeom>
                  </pic:spPr>
                </pic:pic>
              </a:graphicData>
            </a:graphic>
          </wp:inline>
        </w:drawing>
      </w:r>
    </w:p>
    <w:p w14:paraId="773EACAD" w14:textId="7CFC9819" w:rsidR="007974AA" w:rsidRDefault="007974AA" w:rsidP="007974AA">
      <w:pPr>
        <w:pStyle w:val="TF"/>
      </w:pPr>
      <w:r>
        <w:t>Figure 4-3: LTE MBSFN and NR SSB transmissions for 10ms frame.</w:t>
      </w:r>
    </w:p>
    <w:p w14:paraId="3A73708B" w14:textId="77777777" w:rsidR="007974AA" w:rsidRDefault="007974AA" w:rsidP="007974AA"/>
    <w:p w14:paraId="79B15C89" w14:textId="33808116" w:rsidR="007974AA" w:rsidRDefault="007974AA" w:rsidP="007974AA">
      <w:pPr>
        <w:pStyle w:val="Observation"/>
      </w:pPr>
      <w:r>
        <w:t>Observation 3d:</w:t>
      </w:r>
      <w:r>
        <w:tab/>
        <w:t>NR sync pattern B can work with 4-port LTE deployments.</w:t>
      </w:r>
    </w:p>
    <w:p w14:paraId="2437DE05" w14:textId="549A9065" w:rsidR="007974AA" w:rsidRDefault="007974AA" w:rsidP="007974AA">
      <w:pPr>
        <w:pStyle w:val="Observation"/>
      </w:pPr>
      <w:r>
        <w:t>Observation 3e:</w:t>
      </w:r>
      <w:r>
        <w:tab/>
        <w:t>Since candidate LTE MBSFN sub-frames do not overlap with OFDM symbols where NR SSB is transmitted, LTE MBSFN cannot be considered as a viable solution to avoid overlaps (unless some further changes are introduced impacting other WGs).</w:t>
      </w:r>
      <w:r>
        <w:tab/>
      </w:r>
    </w:p>
    <w:p w14:paraId="0E4D2F2D" w14:textId="77777777" w:rsidR="007974AA" w:rsidRDefault="007974AA" w:rsidP="007974AA">
      <w:r>
        <w:t>Based on the presented considerations, the most flexible solution would be to consider sync pattern B for band n48 so that 4-port LTE deployments can also be used. However, as discussed earlier in RAN WG4, there are several concerns with that approach which mostly relate to the fact that band n48 overlaps with other bands, e.g. band n77 and band n78, as can be seen from Figure 2.2-2. It should be noted that there is also C-band, for implementation of which band n77 was chosen. However, since the actual C-band does not overlap with band n48, there should be no concern with it.</w:t>
      </w:r>
    </w:p>
    <w:p w14:paraId="42177E28" w14:textId="3F5F9D07" w:rsidR="007974AA" w:rsidRPr="00AE18B9" w:rsidRDefault="007974AA" w:rsidP="007974AA">
      <w:pPr>
        <w:pStyle w:val="Observation"/>
      </w:pPr>
      <w:r w:rsidRPr="00AE18B9">
        <w:t xml:space="preserve">Observation </w:t>
      </w:r>
      <w:r>
        <w:t>3f</w:t>
      </w:r>
      <w:r w:rsidRPr="00AE18B9">
        <w:t>:</w:t>
      </w:r>
      <w:r w:rsidRPr="00AE18B9">
        <w:tab/>
        <w:t>C-band does not overlap with band n48, even if it is implemented by band n77.</w:t>
      </w:r>
    </w:p>
    <w:p w14:paraId="1A4F8FD6" w14:textId="16123C92" w:rsidR="007974AA" w:rsidRPr="00AE18B9" w:rsidRDefault="007974AA" w:rsidP="007974AA">
      <w:pPr>
        <w:pStyle w:val="Observation"/>
      </w:pPr>
      <w:r w:rsidRPr="00AE18B9">
        <w:t xml:space="preserve">Observation </w:t>
      </w:r>
      <w:r>
        <w:t>3g</w:t>
      </w:r>
      <w:r w:rsidRPr="00AE18B9">
        <w:t>:</w:t>
      </w:r>
      <w:r w:rsidRPr="00AE18B9">
        <w:tab/>
        <w:t>The main concern is band n77</w:t>
      </w:r>
      <w:r>
        <w:t>/</w:t>
      </w:r>
      <w:r w:rsidRPr="00AE18B9">
        <w:t>n78</w:t>
      </w:r>
      <w:r>
        <w:t xml:space="preserve"> overlapping with band n48</w:t>
      </w:r>
      <w:r w:rsidRPr="00AE18B9">
        <w:t>.</w:t>
      </w:r>
    </w:p>
    <w:p w14:paraId="794DCD45" w14:textId="77777777" w:rsidR="007974AA" w:rsidRDefault="007974AA" w:rsidP="007974AA">
      <w:r>
        <w:t xml:space="preserve">Firstly, even though band n77 and n78 overlap with band n48, this happens only for 150MHz in 3550-3700MHz frequency range. So, potential performance impact will be limited and will not concern the whole band n77/n78. Furthermore, band n48 and n77/78 are deployed in different geographical areas. It means that a UE knows from its SIM subscription and geographical location which patterns it should be probe while scanning for a particular range. As an example, a UE with EU subscription located in EU will not probe for pattern B while scanning 3550-3700MHz range. Similarly, a UE with US subscription in US will probe for both patterns B and C while scanning the 3550-3700MHz frequency range. All these optimisations are already used by UEs, which instead of trying blindly different RATs and frequencies, use the subscription information to decide which RAT should be probed first and for which frequencies. In the worst-case scenario, a UE might unnecessarily probe for both patterns B and C, which will happen only in the overlapping range of 3550-3700MHz, outside of which only pattern C can be used. Nevertheless, our understanding is that it will not cause any serious problem. Having different sync patterns in the same frequency range might increase initial search time and cell selection process during the cold start, but once a UE camps on the operator serving cell, it will follow cell re-selection process and frequencies indicated by a particular operator. In the worst-case scenario, even if a UE fails to camp on e.g. band n48 or n77 because it does not find the synchronization signal, it will search for other bands and RATs. </w:t>
      </w:r>
    </w:p>
    <w:p w14:paraId="38C8C9AD" w14:textId="77777777" w:rsidR="007974AA" w:rsidRDefault="007974AA" w:rsidP="007974AA">
      <w:r>
        <w:lastRenderedPageBreak/>
        <w:t xml:space="preserve">Another concern expressed during previous meetings was increased power consumption. However, overall power consumption while searching for SSB is rather marginal when compared to the UE power consumption when it exchanges data with the network in the CONNECTED state. It becomes an issue only when a UE constantly and continuously searches for available networks potentially probing not only different NR bands, but also different RATs. In this case however adding sync pattern B to band n48 will have only marginal effect. </w:t>
      </w:r>
    </w:p>
    <w:p w14:paraId="09EDC433" w14:textId="77777777" w:rsidR="007974AA" w:rsidRDefault="007974AA" w:rsidP="007974AA"/>
    <w:p w14:paraId="018C7D8C" w14:textId="18F3B6F7" w:rsidR="007974AA" w:rsidRDefault="001D0E62" w:rsidP="007974AA">
      <w:pPr>
        <w:jc w:val="center"/>
      </w:pPr>
      <w:r>
        <w:rPr>
          <w:noProof/>
        </w:rPr>
        <w:drawing>
          <wp:inline distT="0" distB="0" distL="0" distR="0" wp14:anchorId="58BEE4CA" wp14:editId="1BD31DBF">
            <wp:extent cx="3543300" cy="20066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band_n48.eps"/>
                    <pic:cNvPicPr/>
                  </pic:nvPicPr>
                  <pic:blipFill>
                    <a:blip r:embed="rId23">
                      <a:extLst>
                        <a:ext uri="{28A0092B-C50C-407E-A947-70E740481C1C}">
                          <a14:useLocalDpi xmlns:a14="http://schemas.microsoft.com/office/drawing/2010/main" val="0"/>
                        </a:ext>
                      </a:extLst>
                    </a:blip>
                    <a:stretch>
                      <a:fillRect/>
                    </a:stretch>
                  </pic:blipFill>
                  <pic:spPr>
                    <a:xfrm>
                      <a:off x="0" y="0"/>
                      <a:ext cx="3543300" cy="2006600"/>
                    </a:xfrm>
                    <a:prstGeom prst="rect">
                      <a:avLst/>
                    </a:prstGeom>
                  </pic:spPr>
                </pic:pic>
              </a:graphicData>
            </a:graphic>
          </wp:inline>
        </w:drawing>
      </w:r>
    </w:p>
    <w:p w14:paraId="05B90D00" w14:textId="6A93568C" w:rsidR="007974AA" w:rsidRPr="004E0065" w:rsidRDefault="007974AA" w:rsidP="007974AA">
      <w:pPr>
        <w:pStyle w:val="TF"/>
        <w:rPr>
          <w:lang w:val="en-US" w:eastAsia="zh-CN"/>
        </w:rPr>
      </w:pPr>
      <w:r>
        <w:t xml:space="preserve">Figure </w:t>
      </w:r>
      <w:r>
        <w:rPr>
          <w:lang w:val="en-US"/>
        </w:rPr>
        <w:t>4</w:t>
      </w:r>
      <w:r>
        <w:t>-</w:t>
      </w:r>
      <w:r>
        <w:rPr>
          <w:lang w:val="en-US"/>
        </w:rPr>
        <w:t>4</w:t>
      </w:r>
      <w:r>
        <w:t xml:space="preserve">: </w:t>
      </w:r>
      <w:r>
        <w:rPr>
          <w:lang w:val="en-US"/>
        </w:rPr>
        <w:t>3GPP NR bands n48, n77, n78, and the C-band</w:t>
      </w:r>
      <w:r>
        <w:t>.</w:t>
      </w:r>
    </w:p>
    <w:p w14:paraId="273461C4" w14:textId="0541C758" w:rsidR="007974AA" w:rsidRDefault="00C36587" w:rsidP="007974AA">
      <w:r>
        <w:t xml:space="preserve">During RAN4#95 meeting it was discussed whether synchronisation pattern B can be added directly to band n48 or whether a new band shall be instantiated for this purpose. In the latter case, there were concerns that if a new band is introduced then it might segment further UE ecosystem, which is obviously not desirable from the overall system perspective. Thus, it should be discussed further which approach is better. </w:t>
      </w:r>
    </w:p>
    <w:p w14:paraId="1F9753FC" w14:textId="368FC226" w:rsidR="007974AA" w:rsidRDefault="007974AA" w:rsidP="007974AA">
      <w:pPr>
        <w:pStyle w:val="Proposal"/>
      </w:pPr>
      <w:bookmarkStart w:id="60" w:name="_Toc29905213"/>
      <w:bookmarkStart w:id="61" w:name="_Toc31969679"/>
      <w:bookmarkStart w:id="62" w:name="_Toc31969701"/>
      <w:bookmarkStart w:id="63" w:name="_Toc31969722"/>
      <w:bookmarkStart w:id="64" w:name="_Toc32333248"/>
      <w:bookmarkStart w:id="65" w:name="_Toc32333373"/>
      <w:bookmarkStart w:id="66" w:name="_Toc32337294"/>
      <w:bookmarkStart w:id="67" w:name="_Toc32409471"/>
      <w:bookmarkStart w:id="68" w:name="_Toc32584693"/>
      <w:bookmarkStart w:id="69" w:name="_Toc37350204"/>
      <w:bookmarkStart w:id="70" w:name="_Toc37427889"/>
      <w:bookmarkStart w:id="71" w:name="_Toc37428259"/>
      <w:bookmarkStart w:id="72" w:name="_Toc39931339"/>
      <w:bookmarkStart w:id="73" w:name="_Toc40109036"/>
      <w:bookmarkStart w:id="74" w:name="_Toc47300581"/>
      <w:bookmarkStart w:id="75" w:name="_Toc47347128"/>
      <w:bookmarkStart w:id="76" w:name="_Toc47356416"/>
      <w:bookmarkStart w:id="77" w:name="_Toc47452849"/>
      <w:bookmarkStart w:id="78" w:name="_Toc47735532"/>
      <w:bookmarkStart w:id="79" w:name="_Toc47737784"/>
      <w:bookmarkStart w:id="80" w:name="_Toc47738072"/>
      <w:r w:rsidRPr="00105A43">
        <w:t>Proposal 3</w:t>
      </w:r>
      <w:r w:rsidR="00C36587">
        <w:t>a</w:t>
      </w:r>
      <w:r w:rsidRPr="00105A43">
        <w:t>:</w:t>
      </w:r>
      <w:r w:rsidRPr="00105A43">
        <w:tab/>
        <w:t>Adopt synchronisation pattern B</w:t>
      </w:r>
      <w:r w:rsidR="00C36587">
        <w:t>.</w:t>
      </w:r>
      <w:bookmarkEnd w:id="79"/>
      <w:bookmarkEnd w:id="80"/>
      <w:r w:rsidRPr="00105A43">
        <w:t xml:space="preserve"> </w:t>
      </w:r>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p>
    <w:p w14:paraId="74330991" w14:textId="509431E5" w:rsidR="007974AA" w:rsidRDefault="00C36587" w:rsidP="00C36587">
      <w:pPr>
        <w:pStyle w:val="Proposal"/>
      </w:pPr>
      <w:bookmarkStart w:id="81" w:name="_Toc47737785"/>
      <w:bookmarkStart w:id="82" w:name="_Toc47738073"/>
      <w:r w:rsidRPr="00105A43">
        <w:t>Proposal 3</w:t>
      </w:r>
      <w:r>
        <w:t>b</w:t>
      </w:r>
      <w:r w:rsidRPr="00105A43">
        <w:t>:</w:t>
      </w:r>
      <w:r w:rsidRPr="00105A43">
        <w:tab/>
      </w:r>
      <w:r>
        <w:t>It should be discussed further whether sync pattern B can be added to band n48 definition or whether a new band shall be introduced</w:t>
      </w:r>
      <w:r>
        <w:t>.</w:t>
      </w:r>
      <w:bookmarkEnd w:id="81"/>
      <w:bookmarkEnd w:id="82"/>
    </w:p>
    <w:bookmarkEnd w:id="1"/>
    <w:bookmarkEnd w:id="2"/>
    <w:p w14:paraId="34C99636" w14:textId="77777777" w:rsidR="008E7986" w:rsidRDefault="008E7986" w:rsidP="008E7986">
      <w:pPr>
        <w:pStyle w:val="Heading1"/>
      </w:pPr>
      <w:r>
        <w:t>3</w:t>
      </w:r>
      <w:r>
        <w:tab/>
        <w:t>Conclusions</w:t>
      </w:r>
    </w:p>
    <w:p w14:paraId="6F3027FC" w14:textId="681B89F2" w:rsidR="00BA300B" w:rsidRDefault="007771CF" w:rsidP="006F6DB8">
      <w:r>
        <w:t>In this discussion paper we have presented our furt</w:t>
      </w:r>
      <w:bookmarkStart w:id="83" w:name="_GoBack"/>
      <w:bookmarkEnd w:id="83"/>
      <w:r>
        <w:t xml:space="preserve">her views on the </w:t>
      </w:r>
      <w:r w:rsidR="00413D75">
        <w:t>problem of the channel raster for</w:t>
      </w:r>
      <w:r>
        <w:t xml:space="preserve"> dynamic spectrum sharing between LTE and NR on band n48. As a summary of our paper, </w:t>
      </w:r>
      <w:r w:rsidR="00413D75">
        <w:t>since it is clear that an operator cannot rely on the fact the SAS entity will allocate the frequency range aligned on the 300kHz raster, some solution is needed. Amongst possible approaches identified at the moment, it seems that shifting centre frequency -/+100kHz can achieve required alignment with quite marginal specification changes</w:t>
      </w:r>
      <w:r w:rsidR="00F462BB">
        <w:t xml:space="preserve"> and resulting impact to the </w:t>
      </w:r>
      <w:r w:rsidR="00AE48D9">
        <w:t>overall</w:t>
      </w:r>
      <w:r w:rsidR="00F462BB">
        <w:t xml:space="preserve"> system performance</w:t>
      </w:r>
      <w:r w:rsidR="00413D75">
        <w:t xml:space="preserve">. </w:t>
      </w:r>
    </w:p>
    <w:p w14:paraId="6AF891A3" w14:textId="77777777" w:rsidR="0009475E" w:rsidRDefault="0062595A">
      <w:pPr>
        <w:pStyle w:val="TOC1"/>
        <w:rPr>
          <w:rFonts w:asciiTheme="minorHAnsi" w:eastAsiaTheme="minorEastAsia" w:hAnsiTheme="minorHAnsi" w:cstheme="minorBidi"/>
          <w:b w:val="0"/>
          <w:bCs w:val="0"/>
          <w:noProof/>
          <w:sz w:val="24"/>
          <w:szCs w:val="24"/>
          <w:lang w:val="de-DE" w:eastAsia="ko-KR"/>
        </w:rPr>
      </w:pPr>
      <w:r>
        <w:rPr>
          <w:b w:val="0"/>
          <w:bCs w:val="0"/>
        </w:rPr>
        <w:fldChar w:fldCharType="begin"/>
      </w:r>
      <w:r>
        <w:rPr>
          <w:b w:val="0"/>
          <w:bCs w:val="0"/>
        </w:rPr>
        <w:instrText xml:space="preserve"> TOC \n \t "Proposal,1" </w:instrText>
      </w:r>
      <w:r>
        <w:rPr>
          <w:b w:val="0"/>
          <w:bCs w:val="0"/>
        </w:rPr>
        <w:fldChar w:fldCharType="separate"/>
      </w:r>
      <w:r w:rsidR="0009475E">
        <w:rPr>
          <w:noProof/>
        </w:rPr>
        <w:t>Proposal 1a:</w:t>
      </w:r>
      <w:r w:rsidR="0009475E">
        <w:rPr>
          <w:rFonts w:asciiTheme="minorHAnsi" w:eastAsiaTheme="minorEastAsia" w:hAnsiTheme="minorHAnsi" w:cstheme="minorBidi"/>
          <w:b w:val="0"/>
          <w:bCs w:val="0"/>
          <w:noProof/>
          <w:sz w:val="24"/>
          <w:szCs w:val="24"/>
          <w:lang w:val="de-DE" w:eastAsia="ko-KR"/>
        </w:rPr>
        <w:tab/>
      </w:r>
      <w:r w:rsidR="0009475E">
        <w:rPr>
          <w:noProof/>
        </w:rPr>
        <w:t>Adopt a solution based on the -/+100kHz shift of the centre frequency and applying additional power back-off.</w:t>
      </w:r>
    </w:p>
    <w:p w14:paraId="5CF80F54" w14:textId="77777777" w:rsidR="0009475E" w:rsidRDefault="0009475E">
      <w:pPr>
        <w:pStyle w:val="TOC1"/>
        <w:rPr>
          <w:rFonts w:asciiTheme="minorHAnsi" w:eastAsiaTheme="minorEastAsia" w:hAnsiTheme="minorHAnsi" w:cstheme="minorBidi"/>
          <w:b w:val="0"/>
          <w:bCs w:val="0"/>
          <w:noProof/>
          <w:sz w:val="24"/>
          <w:szCs w:val="24"/>
          <w:lang w:val="de-DE" w:eastAsia="ko-KR"/>
        </w:rPr>
      </w:pPr>
      <w:r>
        <w:rPr>
          <w:noProof/>
        </w:rPr>
        <w:t>Proposal 1b:</w:t>
      </w:r>
      <w:r>
        <w:rPr>
          <w:rFonts w:asciiTheme="minorHAnsi" w:eastAsiaTheme="minorEastAsia" w:hAnsiTheme="minorHAnsi" w:cstheme="minorBidi"/>
          <w:b w:val="0"/>
          <w:bCs w:val="0"/>
          <w:noProof/>
          <w:sz w:val="24"/>
          <w:szCs w:val="24"/>
          <w:lang w:val="de-DE" w:eastAsia="ko-KR"/>
        </w:rPr>
        <w:tab/>
      </w:r>
      <w:r>
        <w:rPr>
          <w:noProof/>
        </w:rPr>
        <w:t>Introduce signalling to indicate explicitly to the UE that the centre frequency is shifted and thus the guard bands are smaller.</w:t>
      </w:r>
    </w:p>
    <w:p w14:paraId="3370DFC2" w14:textId="77777777" w:rsidR="0009475E" w:rsidRDefault="0009475E">
      <w:pPr>
        <w:pStyle w:val="TOC1"/>
        <w:rPr>
          <w:rFonts w:asciiTheme="minorHAnsi" w:eastAsiaTheme="minorEastAsia" w:hAnsiTheme="minorHAnsi" w:cstheme="minorBidi"/>
          <w:b w:val="0"/>
          <w:bCs w:val="0"/>
          <w:noProof/>
          <w:sz w:val="24"/>
          <w:szCs w:val="24"/>
          <w:lang w:val="de-DE" w:eastAsia="ko-KR"/>
        </w:rPr>
      </w:pPr>
      <w:r>
        <w:rPr>
          <w:noProof/>
        </w:rPr>
        <w:t>Proposal 1c:</w:t>
      </w:r>
      <w:r>
        <w:rPr>
          <w:rFonts w:asciiTheme="minorHAnsi" w:eastAsiaTheme="minorEastAsia" w:hAnsiTheme="minorHAnsi" w:cstheme="minorBidi"/>
          <w:b w:val="0"/>
          <w:bCs w:val="0"/>
          <w:noProof/>
          <w:sz w:val="24"/>
          <w:szCs w:val="24"/>
          <w:lang w:val="de-DE" w:eastAsia="ko-KR"/>
        </w:rPr>
        <w:tab/>
      </w:r>
      <w:r>
        <w:rPr>
          <w:noProof/>
        </w:rPr>
        <w:t>Since extra power back-off needed for shrunk guard bands is still within existing MPR limits, it can be left up to the UE implementation.</w:t>
      </w:r>
    </w:p>
    <w:p w14:paraId="0C44F1F1" w14:textId="77777777" w:rsidR="0009475E" w:rsidRDefault="0009475E">
      <w:pPr>
        <w:pStyle w:val="TOC1"/>
        <w:rPr>
          <w:rFonts w:asciiTheme="minorHAnsi" w:eastAsiaTheme="minorEastAsia" w:hAnsiTheme="minorHAnsi" w:cstheme="minorBidi"/>
          <w:b w:val="0"/>
          <w:bCs w:val="0"/>
          <w:noProof/>
          <w:sz w:val="24"/>
          <w:szCs w:val="24"/>
          <w:lang w:val="de-DE" w:eastAsia="ko-KR"/>
        </w:rPr>
      </w:pPr>
      <w:r>
        <w:rPr>
          <w:noProof/>
        </w:rPr>
        <w:t>Proposal 2a:</w:t>
      </w:r>
      <w:r>
        <w:rPr>
          <w:rFonts w:asciiTheme="minorHAnsi" w:eastAsiaTheme="minorEastAsia" w:hAnsiTheme="minorHAnsi" w:cstheme="minorBidi"/>
          <w:b w:val="0"/>
          <w:bCs w:val="0"/>
          <w:noProof/>
          <w:sz w:val="24"/>
          <w:szCs w:val="24"/>
          <w:lang w:val="de-DE" w:eastAsia="ko-KR"/>
        </w:rPr>
        <w:tab/>
      </w:r>
      <w:r>
        <w:rPr>
          <w:noProof/>
        </w:rPr>
        <w:t xml:space="preserve">Introduce UL shift as a mandatory UE feature </w:t>
      </w:r>
      <w:r w:rsidRPr="006572D2">
        <w:rPr>
          <w:i/>
          <w:iCs/>
          <w:noProof/>
        </w:rPr>
        <w:t>at least</w:t>
      </w:r>
      <w:r>
        <w:rPr>
          <w:noProof/>
        </w:rPr>
        <w:t xml:space="preserve"> for 15kHz SCS (on band n48).</w:t>
      </w:r>
    </w:p>
    <w:p w14:paraId="4C026392" w14:textId="77777777" w:rsidR="0009475E" w:rsidRDefault="0009475E">
      <w:pPr>
        <w:pStyle w:val="TOC1"/>
        <w:rPr>
          <w:rFonts w:asciiTheme="minorHAnsi" w:eastAsiaTheme="minorEastAsia" w:hAnsiTheme="minorHAnsi" w:cstheme="minorBidi"/>
          <w:b w:val="0"/>
          <w:bCs w:val="0"/>
          <w:noProof/>
          <w:sz w:val="24"/>
          <w:szCs w:val="24"/>
          <w:lang w:val="de-DE" w:eastAsia="ko-KR"/>
        </w:rPr>
      </w:pPr>
      <w:r>
        <w:rPr>
          <w:noProof/>
        </w:rPr>
        <w:t>Proposal 2b:</w:t>
      </w:r>
      <w:r>
        <w:rPr>
          <w:rFonts w:asciiTheme="minorHAnsi" w:eastAsiaTheme="minorEastAsia" w:hAnsiTheme="minorHAnsi" w:cstheme="minorBidi"/>
          <w:b w:val="0"/>
          <w:bCs w:val="0"/>
          <w:noProof/>
          <w:sz w:val="24"/>
          <w:szCs w:val="24"/>
          <w:lang w:val="de-DE" w:eastAsia="ko-KR"/>
        </w:rPr>
        <w:tab/>
      </w:r>
      <w:r>
        <w:rPr>
          <w:noProof/>
        </w:rPr>
        <w:t>Ask RAN WG2 to clarify UE behaviour when a UE camps on the cell with enabled UL shift, but a UE does not support UL shift functionality for a particular SCS.</w:t>
      </w:r>
    </w:p>
    <w:p w14:paraId="12B2BAA6" w14:textId="77777777" w:rsidR="0009475E" w:rsidRDefault="0009475E">
      <w:pPr>
        <w:pStyle w:val="TOC1"/>
        <w:rPr>
          <w:rFonts w:asciiTheme="minorHAnsi" w:eastAsiaTheme="minorEastAsia" w:hAnsiTheme="minorHAnsi" w:cstheme="minorBidi"/>
          <w:b w:val="0"/>
          <w:bCs w:val="0"/>
          <w:noProof/>
          <w:sz w:val="24"/>
          <w:szCs w:val="24"/>
          <w:lang w:val="de-DE" w:eastAsia="ko-KR"/>
        </w:rPr>
      </w:pPr>
      <w:r>
        <w:rPr>
          <w:noProof/>
        </w:rPr>
        <w:t>Proposal 3a:</w:t>
      </w:r>
      <w:r>
        <w:rPr>
          <w:rFonts w:asciiTheme="minorHAnsi" w:eastAsiaTheme="minorEastAsia" w:hAnsiTheme="minorHAnsi" w:cstheme="minorBidi"/>
          <w:b w:val="0"/>
          <w:bCs w:val="0"/>
          <w:noProof/>
          <w:sz w:val="24"/>
          <w:szCs w:val="24"/>
          <w:lang w:val="de-DE" w:eastAsia="ko-KR"/>
        </w:rPr>
        <w:tab/>
      </w:r>
      <w:r>
        <w:rPr>
          <w:noProof/>
        </w:rPr>
        <w:t>Adopt synchronisation pattern B.</w:t>
      </w:r>
    </w:p>
    <w:p w14:paraId="6DAF2747" w14:textId="77777777" w:rsidR="0009475E" w:rsidRDefault="0009475E">
      <w:pPr>
        <w:pStyle w:val="TOC1"/>
        <w:rPr>
          <w:rFonts w:asciiTheme="minorHAnsi" w:eastAsiaTheme="minorEastAsia" w:hAnsiTheme="minorHAnsi" w:cstheme="minorBidi"/>
          <w:b w:val="0"/>
          <w:bCs w:val="0"/>
          <w:noProof/>
          <w:sz w:val="24"/>
          <w:szCs w:val="24"/>
          <w:lang w:val="de-DE" w:eastAsia="ko-KR"/>
        </w:rPr>
      </w:pPr>
      <w:r>
        <w:rPr>
          <w:noProof/>
        </w:rPr>
        <w:t>Proposal 3b:</w:t>
      </w:r>
      <w:r>
        <w:rPr>
          <w:rFonts w:asciiTheme="minorHAnsi" w:eastAsiaTheme="minorEastAsia" w:hAnsiTheme="minorHAnsi" w:cstheme="minorBidi"/>
          <w:b w:val="0"/>
          <w:bCs w:val="0"/>
          <w:noProof/>
          <w:sz w:val="24"/>
          <w:szCs w:val="24"/>
          <w:lang w:val="de-DE" w:eastAsia="ko-KR"/>
        </w:rPr>
        <w:tab/>
      </w:r>
      <w:r>
        <w:rPr>
          <w:noProof/>
        </w:rPr>
        <w:t>It should be discussed further whether sync pattern B can be added to band n48 definition or whether a new band shall be introduced.</w:t>
      </w:r>
    </w:p>
    <w:p w14:paraId="05CC6F0A" w14:textId="7382B8BD" w:rsidR="00E27713" w:rsidRDefault="0062595A" w:rsidP="00F8282A">
      <w:r>
        <w:fldChar w:fldCharType="end"/>
      </w:r>
      <w:r w:rsidR="00E27713">
        <w:br w:type="page"/>
      </w:r>
    </w:p>
    <w:p w14:paraId="0C3D9222" w14:textId="77777777" w:rsidR="005E69AE" w:rsidRDefault="005E69AE" w:rsidP="0062595A">
      <w:pPr>
        <w:spacing w:after="0"/>
      </w:pPr>
    </w:p>
    <w:p w14:paraId="4D133CD8" w14:textId="16EE3E65" w:rsidR="00276EE4" w:rsidRPr="003A0483" w:rsidRDefault="005E69AE" w:rsidP="00193345">
      <w:pPr>
        <w:pStyle w:val="Heading1"/>
      </w:pPr>
      <w:r>
        <w:t>4</w:t>
      </w:r>
      <w:r>
        <w:tab/>
        <w:t>References</w:t>
      </w:r>
    </w:p>
    <w:p w14:paraId="5954CF31" w14:textId="1D391A5B" w:rsidR="00887FBB" w:rsidRPr="00887FBB" w:rsidRDefault="00887FBB" w:rsidP="00276EE4">
      <w:pPr>
        <w:pStyle w:val="EX"/>
      </w:pPr>
      <w:bookmarkStart w:id="84" w:name="_Ref29900504"/>
      <w:bookmarkStart w:id="85" w:name="_Ref13820109"/>
      <w:r w:rsidRPr="00887FBB">
        <w:t xml:space="preserve">RP-182883, </w:t>
      </w:r>
      <w:r>
        <w:t>"</w:t>
      </w:r>
      <w:r w:rsidRPr="00887FBB">
        <w:t>New WI proposal: LTE/NR spectrum sharing in Band 41/n41</w:t>
      </w:r>
      <w:r>
        <w:t>"</w:t>
      </w:r>
      <w:r w:rsidRPr="00887FBB">
        <w:t>, KDDI Corporation</w:t>
      </w:r>
      <w:bookmarkEnd w:id="84"/>
    </w:p>
    <w:p w14:paraId="4F065A1E" w14:textId="03BD699A" w:rsidR="00547A7B" w:rsidRDefault="00C259D9" w:rsidP="00276EE4">
      <w:pPr>
        <w:pStyle w:val="EX"/>
      </w:pPr>
      <w:bookmarkStart w:id="86" w:name="_Ref29900516"/>
      <w:bookmarkEnd w:id="85"/>
      <w:r w:rsidRPr="00826D79">
        <w:t>R</w:t>
      </w:r>
      <w:r w:rsidR="00357968">
        <w:t>P</w:t>
      </w:r>
      <w:r w:rsidRPr="00826D79">
        <w:t>-19</w:t>
      </w:r>
      <w:r w:rsidR="00357968">
        <w:t>2427</w:t>
      </w:r>
      <w:r w:rsidR="00547A7B">
        <w:t xml:space="preserve">, "New WID: </w:t>
      </w:r>
      <w:r w:rsidR="00547A7B" w:rsidRPr="00547A7B">
        <w:t>LTE/NR spectrum sharing in band 48/n48 frequency range</w:t>
      </w:r>
      <w:r w:rsidR="00547A7B">
        <w:t>", Apple Inc.</w:t>
      </w:r>
      <w:bookmarkEnd w:id="86"/>
    </w:p>
    <w:p w14:paraId="1488FB43" w14:textId="66E63486" w:rsidR="003065EB" w:rsidRDefault="003065EB" w:rsidP="00276EE4">
      <w:pPr>
        <w:pStyle w:val="EX"/>
      </w:pPr>
      <w:bookmarkStart w:id="87" w:name="_Ref46501807"/>
      <w:r w:rsidRPr="00826D79">
        <w:t>R</w:t>
      </w:r>
      <w:r>
        <w:t>P</w:t>
      </w:r>
      <w:r w:rsidRPr="00826D79">
        <w:t>-</w:t>
      </w:r>
      <w:r>
        <w:t xml:space="preserve">201359, "Revised WID: </w:t>
      </w:r>
      <w:r w:rsidRPr="00547A7B">
        <w:t>LTE/NR spectrum sharing in band 48/n48 frequency range</w:t>
      </w:r>
      <w:r>
        <w:t>", Apple Inc, Comcast</w:t>
      </w:r>
      <w:bookmarkEnd w:id="87"/>
    </w:p>
    <w:p w14:paraId="3B9AB194" w14:textId="7575177E" w:rsidR="00C31E5A" w:rsidRDefault="00C31E5A" w:rsidP="00C31E5A">
      <w:pPr>
        <w:pStyle w:val="EX"/>
      </w:pPr>
      <w:bookmarkStart w:id="88" w:name="_Ref46501864"/>
      <w:r>
        <w:t>R4-2008288, "LTE/NR spectrum sharing in band 48/n48 frequency range (channel raster)", Apple Inc.</w:t>
      </w:r>
      <w:bookmarkEnd w:id="88"/>
    </w:p>
    <w:p w14:paraId="389B574E" w14:textId="7A6928B2" w:rsidR="00C31E5A" w:rsidRDefault="00C31E5A" w:rsidP="00C31E5A">
      <w:pPr>
        <w:pStyle w:val="EX"/>
      </w:pPr>
      <w:r>
        <w:t>R4-2006337, "LTE/NR spectrum sharing in band 48/n48 frequency range (UL shift)", Apple Inc.</w:t>
      </w:r>
    </w:p>
    <w:p w14:paraId="3A710B53" w14:textId="5D17CF35" w:rsidR="00C31E5A" w:rsidRDefault="00C31E5A" w:rsidP="00C31E5A">
      <w:pPr>
        <w:pStyle w:val="EX"/>
      </w:pPr>
      <w:r>
        <w:t>R4-2008289, "LTE/NR spectrum sharing in band 48/n48 frequency range (sync pattern)", Apple Inc.</w:t>
      </w:r>
    </w:p>
    <w:p w14:paraId="1DCC4DA4" w14:textId="416175C8" w:rsidR="00C31E5A" w:rsidRDefault="00C31E5A" w:rsidP="00C31E5A">
      <w:pPr>
        <w:pStyle w:val="EX"/>
      </w:pPr>
      <w:r>
        <w:t>R4-2006588, "Views on band 48/n48 spectrum sharing", Nokia, Nokia Shanghai Bell</w:t>
      </w:r>
    </w:p>
    <w:p w14:paraId="41CB41ED" w14:textId="4B6CFC78" w:rsidR="00C31E5A" w:rsidRDefault="00C31E5A" w:rsidP="00C31E5A">
      <w:pPr>
        <w:pStyle w:val="EX"/>
      </w:pPr>
      <w:r>
        <w:t>R4-2006871, "Views on dynamic spectrum sharing between LTE band 48 and NR band n48", Google Inc.</w:t>
      </w:r>
    </w:p>
    <w:p w14:paraId="2DAD0787" w14:textId="7EF4F370" w:rsidR="00C31E5A" w:rsidRDefault="00C31E5A" w:rsidP="00C31E5A">
      <w:pPr>
        <w:pStyle w:val="EX"/>
      </w:pPr>
      <w:r>
        <w:t>R4-2007086, "DSS in band n48", OPPO</w:t>
      </w:r>
    </w:p>
    <w:p w14:paraId="62068521" w14:textId="6E280915" w:rsidR="00C31E5A" w:rsidRDefault="00C31E5A" w:rsidP="00C31E5A">
      <w:pPr>
        <w:pStyle w:val="EX"/>
      </w:pPr>
      <w:r>
        <w:t>R4-2007441, "On LTE/NR spectrum sharing in band 48/n48", Intel Corporation</w:t>
      </w:r>
    </w:p>
    <w:p w14:paraId="2F2E40F2" w14:textId="0B824A39" w:rsidR="00C31E5A" w:rsidRDefault="00C31E5A" w:rsidP="00C31E5A">
      <w:pPr>
        <w:pStyle w:val="EX"/>
      </w:pPr>
      <w:r>
        <w:t>R4-2007791, "UL shift for LTE/NR spectrum sharing in band 48/n48", Ericsson</w:t>
      </w:r>
    </w:p>
    <w:p w14:paraId="2879D884" w14:textId="0AFE3788" w:rsidR="00C31E5A" w:rsidRDefault="00C31E5A" w:rsidP="00C31E5A">
      <w:pPr>
        <w:pStyle w:val="EX"/>
      </w:pPr>
      <w:bookmarkStart w:id="89" w:name="_Ref46501872"/>
      <w:r>
        <w:t>R4-2008962, "Email discussion summary for [95e][134] NR_n48_LTE_48_coex", Moderator (Apple)</w:t>
      </w:r>
      <w:bookmarkEnd w:id="89"/>
    </w:p>
    <w:p w14:paraId="2562E46B" w14:textId="07E1FD41" w:rsidR="00B15B8A" w:rsidRDefault="00080512" w:rsidP="00B15B8A">
      <w:pPr>
        <w:pStyle w:val="EX"/>
      </w:pPr>
      <w:r w:rsidRPr="004D3578">
        <w:br w:type="page"/>
      </w:r>
    </w:p>
    <w:p w14:paraId="3D0E57A2" w14:textId="77777777" w:rsidR="00B15B8A" w:rsidRPr="00B15B8A" w:rsidRDefault="00B15B8A" w:rsidP="00B15B8A"/>
    <w:p w14:paraId="069A3E16" w14:textId="420FCC05" w:rsidR="00B15B8A" w:rsidRDefault="00B15B8A" w:rsidP="000957D2">
      <w:pPr>
        <w:pStyle w:val="Heading8"/>
      </w:pPr>
      <w:r>
        <w:t>Annex A (excerpt from TS 38.101-1)</w:t>
      </w:r>
    </w:p>
    <w:p w14:paraId="6FA817BD" w14:textId="77777777" w:rsidR="00B15B8A" w:rsidRPr="00414DAE" w:rsidRDefault="00B15B8A" w:rsidP="00B15B8A">
      <w:pPr>
        <w:pStyle w:val="TH"/>
      </w:pPr>
      <w:r w:rsidRPr="00414DAE">
        <w:t>Table 5.2-1: NR operating bands in FR1</w:t>
      </w:r>
    </w:p>
    <w:tbl>
      <w:tblPr>
        <w:tblW w:w="7737" w:type="dxa"/>
        <w:jc w:val="center"/>
        <w:tblLayout w:type="fixed"/>
        <w:tblLook w:val="04A0" w:firstRow="1" w:lastRow="0" w:firstColumn="1" w:lastColumn="0" w:noHBand="0" w:noVBand="1"/>
      </w:tblPr>
      <w:tblGrid>
        <w:gridCol w:w="1161"/>
        <w:gridCol w:w="2715"/>
        <w:gridCol w:w="2953"/>
        <w:gridCol w:w="908"/>
      </w:tblGrid>
      <w:tr w:rsidR="00B15B8A" w:rsidRPr="00414DAE" w14:paraId="383ABEC2" w14:textId="77777777" w:rsidTr="00E47973">
        <w:trPr>
          <w:jc w:val="center"/>
        </w:trPr>
        <w:tc>
          <w:tcPr>
            <w:tcW w:w="1161" w:type="dxa"/>
            <w:tcBorders>
              <w:top w:val="single" w:sz="4" w:space="0" w:color="auto"/>
              <w:left w:val="single" w:sz="4" w:space="0" w:color="auto"/>
              <w:bottom w:val="nil"/>
              <w:right w:val="single" w:sz="4" w:space="0" w:color="auto"/>
            </w:tcBorders>
            <w:hideMark/>
          </w:tcPr>
          <w:p w14:paraId="1EA39763" w14:textId="77777777" w:rsidR="00B15B8A" w:rsidRPr="00414DAE" w:rsidRDefault="00B15B8A" w:rsidP="00E47973">
            <w:pPr>
              <w:pStyle w:val="TAH"/>
            </w:pPr>
            <w:r w:rsidRPr="00414DAE">
              <w:t>NR operating band</w:t>
            </w:r>
          </w:p>
        </w:tc>
        <w:tc>
          <w:tcPr>
            <w:tcW w:w="2715" w:type="dxa"/>
            <w:tcBorders>
              <w:top w:val="single" w:sz="4" w:space="0" w:color="auto"/>
              <w:left w:val="single" w:sz="4" w:space="0" w:color="auto"/>
              <w:bottom w:val="single" w:sz="4" w:space="0" w:color="auto"/>
              <w:right w:val="single" w:sz="4" w:space="0" w:color="auto"/>
            </w:tcBorders>
            <w:hideMark/>
          </w:tcPr>
          <w:p w14:paraId="04F36FD5" w14:textId="77777777" w:rsidR="00B15B8A" w:rsidRPr="00414DAE" w:rsidRDefault="00B15B8A" w:rsidP="00E47973">
            <w:pPr>
              <w:pStyle w:val="TAH"/>
            </w:pPr>
            <w:r w:rsidRPr="00414DAE">
              <w:t xml:space="preserve">Uplink (UL) </w:t>
            </w:r>
            <w:r w:rsidRPr="00414DAE">
              <w:rPr>
                <w:i/>
              </w:rPr>
              <w:t>operating band</w:t>
            </w:r>
            <w:r w:rsidRPr="00414DAE">
              <w:br/>
              <w:t>BS receive / UE transmit</w:t>
            </w:r>
          </w:p>
          <w:p w14:paraId="0A160112" w14:textId="77777777" w:rsidR="00B15B8A" w:rsidRPr="00414DAE" w:rsidRDefault="00B15B8A" w:rsidP="00E47973">
            <w:pPr>
              <w:pStyle w:val="TAH"/>
              <w:rPr>
                <w:vertAlign w:val="subscript"/>
              </w:rPr>
            </w:pPr>
            <w:proofErr w:type="spellStart"/>
            <w:r w:rsidRPr="00414DAE">
              <w:t>F</w:t>
            </w:r>
            <w:r w:rsidRPr="00414DAE">
              <w:rPr>
                <w:vertAlign w:val="subscript"/>
              </w:rPr>
              <w:t>UL_low</w:t>
            </w:r>
            <w:proofErr w:type="spellEnd"/>
            <w:r w:rsidRPr="00414DAE">
              <w:rPr>
                <w:vertAlign w:val="subscript"/>
              </w:rPr>
              <w:t xml:space="preserve"> </w:t>
            </w:r>
            <w:r w:rsidRPr="00414DAE">
              <w:t xml:space="preserve">  </w:t>
            </w:r>
            <w:proofErr w:type="gramStart"/>
            <w:r w:rsidRPr="00414DAE">
              <w:t xml:space="preserve">–  </w:t>
            </w:r>
            <w:proofErr w:type="spellStart"/>
            <w:r w:rsidRPr="00414DAE">
              <w:t>F</w:t>
            </w:r>
            <w:r w:rsidRPr="00414DAE">
              <w:rPr>
                <w:vertAlign w:val="subscript"/>
              </w:rPr>
              <w:t>UL</w:t>
            </w:r>
            <w:proofErr w:type="gramEnd"/>
            <w:r w:rsidRPr="00414DAE">
              <w:rPr>
                <w:vertAlign w:val="subscript"/>
              </w:rPr>
              <w:t>_high</w:t>
            </w:r>
            <w:proofErr w:type="spellEnd"/>
          </w:p>
          <w:p w14:paraId="0933B5FB" w14:textId="77777777" w:rsidR="00B15B8A" w:rsidRPr="00414DAE" w:rsidRDefault="00B15B8A" w:rsidP="00E47973">
            <w:pPr>
              <w:pStyle w:val="TAH"/>
            </w:pPr>
          </w:p>
        </w:tc>
        <w:tc>
          <w:tcPr>
            <w:tcW w:w="2953" w:type="dxa"/>
            <w:tcBorders>
              <w:top w:val="single" w:sz="4" w:space="0" w:color="auto"/>
              <w:left w:val="single" w:sz="4" w:space="0" w:color="auto"/>
              <w:bottom w:val="single" w:sz="4" w:space="0" w:color="auto"/>
              <w:right w:val="single" w:sz="4" w:space="0" w:color="auto"/>
            </w:tcBorders>
            <w:hideMark/>
          </w:tcPr>
          <w:p w14:paraId="1FD918A1" w14:textId="77777777" w:rsidR="00B15B8A" w:rsidRPr="00414DAE" w:rsidRDefault="00B15B8A" w:rsidP="00E47973">
            <w:pPr>
              <w:pStyle w:val="TAH"/>
            </w:pPr>
            <w:r w:rsidRPr="00414DAE">
              <w:t xml:space="preserve">Downlink (DL) </w:t>
            </w:r>
            <w:r w:rsidRPr="00414DAE">
              <w:rPr>
                <w:i/>
              </w:rPr>
              <w:t>operating band</w:t>
            </w:r>
            <w:r w:rsidRPr="00414DAE">
              <w:br/>
              <w:t>BS transmit / UE receive</w:t>
            </w:r>
          </w:p>
          <w:p w14:paraId="6692A609" w14:textId="77777777" w:rsidR="00B15B8A" w:rsidRPr="00414DAE" w:rsidRDefault="00B15B8A" w:rsidP="00E47973">
            <w:pPr>
              <w:pStyle w:val="TAH"/>
            </w:pPr>
            <w:proofErr w:type="spellStart"/>
            <w:r w:rsidRPr="00414DAE">
              <w:t>F</w:t>
            </w:r>
            <w:r w:rsidRPr="00414DAE">
              <w:rPr>
                <w:vertAlign w:val="subscript"/>
              </w:rPr>
              <w:t>DL_low</w:t>
            </w:r>
            <w:proofErr w:type="spellEnd"/>
            <w:r w:rsidRPr="00414DAE">
              <w:t xml:space="preserve">   </w:t>
            </w:r>
            <w:proofErr w:type="gramStart"/>
            <w:r w:rsidRPr="00414DAE">
              <w:t xml:space="preserve">–  </w:t>
            </w:r>
            <w:proofErr w:type="spellStart"/>
            <w:r w:rsidRPr="00414DAE">
              <w:t>F</w:t>
            </w:r>
            <w:r w:rsidRPr="00414DAE">
              <w:rPr>
                <w:vertAlign w:val="subscript"/>
              </w:rPr>
              <w:t>DL</w:t>
            </w:r>
            <w:proofErr w:type="gramEnd"/>
            <w:r w:rsidRPr="00414DAE">
              <w:rPr>
                <w:vertAlign w:val="subscript"/>
              </w:rPr>
              <w:t>_high</w:t>
            </w:r>
            <w:proofErr w:type="spellEnd"/>
          </w:p>
        </w:tc>
        <w:tc>
          <w:tcPr>
            <w:tcW w:w="908" w:type="dxa"/>
            <w:tcBorders>
              <w:top w:val="single" w:sz="4" w:space="0" w:color="auto"/>
              <w:left w:val="single" w:sz="4" w:space="0" w:color="auto"/>
              <w:bottom w:val="nil"/>
              <w:right w:val="single" w:sz="4" w:space="0" w:color="auto"/>
            </w:tcBorders>
            <w:hideMark/>
          </w:tcPr>
          <w:p w14:paraId="22F8A766" w14:textId="77777777" w:rsidR="00B15B8A" w:rsidRPr="00414DAE" w:rsidRDefault="00B15B8A" w:rsidP="00E47973">
            <w:pPr>
              <w:pStyle w:val="TAH"/>
            </w:pPr>
            <w:r w:rsidRPr="00414DAE">
              <w:t>Duplex Mode</w:t>
            </w:r>
          </w:p>
        </w:tc>
      </w:tr>
      <w:tr w:rsidR="00B15B8A" w:rsidRPr="00414DAE" w14:paraId="10FBB2A7" w14:textId="77777777" w:rsidTr="00E47973">
        <w:trPr>
          <w:jc w:val="center"/>
        </w:trPr>
        <w:tc>
          <w:tcPr>
            <w:tcW w:w="1161" w:type="dxa"/>
            <w:tcBorders>
              <w:top w:val="single" w:sz="4" w:space="0" w:color="auto"/>
              <w:left w:val="single" w:sz="4" w:space="0" w:color="auto"/>
              <w:bottom w:val="nil"/>
              <w:right w:val="single" w:sz="4" w:space="0" w:color="auto"/>
            </w:tcBorders>
            <w:hideMark/>
          </w:tcPr>
          <w:p w14:paraId="40B4F5FD" w14:textId="77777777" w:rsidR="00B15B8A" w:rsidRPr="00414DAE" w:rsidRDefault="00B15B8A" w:rsidP="00E47973">
            <w:pPr>
              <w:pStyle w:val="TAC"/>
            </w:pPr>
            <w:r w:rsidRPr="00414DAE">
              <w:t>n1</w:t>
            </w:r>
          </w:p>
        </w:tc>
        <w:tc>
          <w:tcPr>
            <w:tcW w:w="2715" w:type="dxa"/>
            <w:tcBorders>
              <w:top w:val="single" w:sz="4" w:space="0" w:color="auto"/>
              <w:left w:val="single" w:sz="4" w:space="0" w:color="auto"/>
              <w:bottom w:val="single" w:sz="4" w:space="0" w:color="auto"/>
              <w:right w:val="single" w:sz="4" w:space="0" w:color="auto"/>
            </w:tcBorders>
            <w:hideMark/>
          </w:tcPr>
          <w:p w14:paraId="794DB8C2" w14:textId="77777777" w:rsidR="00B15B8A" w:rsidRPr="00414DAE" w:rsidRDefault="00B15B8A" w:rsidP="00E47973">
            <w:pPr>
              <w:pStyle w:val="TAC"/>
            </w:pPr>
            <w:r w:rsidRPr="00414DAE">
              <w:t>1920 MHz – 1980 MHz</w:t>
            </w:r>
          </w:p>
        </w:tc>
        <w:tc>
          <w:tcPr>
            <w:tcW w:w="2953" w:type="dxa"/>
            <w:tcBorders>
              <w:top w:val="single" w:sz="4" w:space="0" w:color="auto"/>
              <w:left w:val="single" w:sz="4" w:space="0" w:color="auto"/>
              <w:bottom w:val="single" w:sz="4" w:space="0" w:color="auto"/>
              <w:right w:val="single" w:sz="4" w:space="0" w:color="auto"/>
            </w:tcBorders>
            <w:hideMark/>
          </w:tcPr>
          <w:p w14:paraId="35B5E01D" w14:textId="77777777" w:rsidR="00B15B8A" w:rsidRPr="00414DAE" w:rsidRDefault="00B15B8A" w:rsidP="00E47973">
            <w:pPr>
              <w:pStyle w:val="TAC"/>
            </w:pPr>
            <w:r w:rsidRPr="00414DAE">
              <w:t>2110 MHz – 2170 MHz</w:t>
            </w:r>
          </w:p>
        </w:tc>
        <w:tc>
          <w:tcPr>
            <w:tcW w:w="908" w:type="dxa"/>
            <w:tcBorders>
              <w:top w:val="single" w:sz="4" w:space="0" w:color="auto"/>
              <w:left w:val="single" w:sz="4" w:space="0" w:color="auto"/>
              <w:bottom w:val="nil"/>
              <w:right w:val="single" w:sz="4" w:space="0" w:color="auto"/>
            </w:tcBorders>
            <w:hideMark/>
          </w:tcPr>
          <w:p w14:paraId="1D639945" w14:textId="77777777" w:rsidR="00B15B8A" w:rsidRPr="00414DAE" w:rsidRDefault="00B15B8A" w:rsidP="00E47973">
            <w:pPr>
              <w:pStyle w:val="TAC"/>
            </w:pPr>
            <w:r w:rsidRPr="00414DAE">
              <w:t>FDD</w:t>
            </w:r>
          </w:p>
        </w:tc>
      </w:tr>
      <w:tr w:rsidR="00B15B8A" w:rsidRPr="00414DAE" w14:paraId="38CF61D5" w14:textId="77777777" w:rsidTr="00E47973">
        <w:trPr>
          <w:jc w:val="center"/>
        </w:trPr>
        <w:tc>
          <w:tcPr>
            <w:tcW w:w="1161" w:type="dxa"/>
            <w:tcBorders>
              <w:top w:val="single" w:sz="4" w:space="0" w:color="auto"/>
              <w:left w:val="single" w:sz="4" w:space="0" w:color="auto"/>
              <w:bottom w:val="nil"/>
              <w:right w:val="single" w:sz="4" w:space="0" w:color="auto"/>
            </w:tcBorders>
            <w:hideMark/>
          </w:tcPr>
          <w:p w14:paraId="23016831" w14:textId="77777777" w:rsidR="00B15B8A" w:rsidRPr="00414DAE" w:rsidRDefault="00B15B8A" w:rsidP="00E47973">
            <w:pPr>
              <w:pStyle w:val="TAC"/>
            </w:pPr>
            <w:r w:rsidRPr="00414DAE">
              <w:t>n2</w:t>
            </w:r>
          </w:p>
        </w:tc>
        <w:tc>
          <w:tcPr>
            <w:tcW w:w="2715" w:type="dxa"/>
            <w:tcBorders>
              <w:top w:val="single" w:sz="4" w:space="0" w:color="auto"/>
              <w:left w:val="single" w:sz="4" w:space="0" w:color="auto"/>
              <w:bottom w:val="single" w:sz="4" w:space="0" w:color="auto"/>
              <w:right w:val="single" w:sz="4" w:space="0" w:color="auto"/>
            </w:tcBorders>
            <w:hideMark/>
          </w:tcPr>
          <w:p w14:paraId="0806EA22" w14:textId="77777777" w:rsidR="00B15B8A" w:rsidRPr="00414DAE" w:rsidRDefault="00B15B8A" w:rsidP="00E47973">
            <w:pPr>
              <w:pStyle w:val="TAC"/>
            </w:pPr>
            <w:r w:rsidRPr="00414DAE">
              <w:t>1850 MHz – 1910 MHz</w:t>
            </w:r>
          </w:p>
        </w:tc>
        <w:tc>
          <w:tcPr>
            <w:tcW w:w="2953" w:type="dxa"/>
            <w:tcBorders>
              <w:top w:val="single" w:sz="4" w:space="0" w:color="auto"/>
              <w:left w:val="single" w:sz="4" w:space="0" w:color="auto"/>
              <w:bottom w:val="single" w:sz="4" w:space="0" w:color="auto"/>
              <w:right w:val="single" w:sz="4" w:space="0" w:color="auto"/>
            </w:tcBorders>
            <w:hideMark/>
          </w:tcPr>
          <w:p w14:paraId="0C50D506" w14:textId="77777777" w:rsidR="00B15B8A" w:rsidRPr="00414DAE" w:rsidRDefault="00B15B8A" w:rsidP="00E47973">
            <w:pPr>
              <w:pStyle w:val="TAC"/>
            </w:pPr>
            <w:r w:rsidRPr="00414DAE">
              <w:t>1930 MHz – 1990 MHz</w:t>
            </w:r>
          </w:p>
        </w:tc>
        <w:tc>
          <w:tcPr>
            <w:tcW w:w="908" w:type="dxa"/>
            <w:tcBorders>
              <w:top w:val="single" w:sz="4" w:space="0" w:color="auto"/>
              <w:left w:val="single" w:sz="4" w:space="0" w:color="auto"/>
              <w:bottom w:val="nil"/>
              <w:right w:val="single" w:sz="4" w:space="0" w:color="auto"/>
            </w:tcBorders>
            <w:hideMark/>
          </w:tcPr>
          <w:p w14:paraId="14090346" w14:textId="77777777" w:rsidR="00B15B8A" w:rsidRPr="00414DAE" w:rsidRDefault="00B15B8A" w:rsidP="00E47973">
            <w:pPr>
              <w:pStyle w:val="TAC"/>
            </w:pPr>
            <w:r w:rsidRPr="00414DAE">
              <w:t>FDD</w:t>
            </w:r>
          </w:p>
        </w:tc>
      </w:tr>
      <w:tr w:rsidR="00B15B8A" w:rsidRPr="00414DAE" w14:paraId="4FF6547D" w14:textId="77777777" w:rsidTr="00E47973">
        <w:trPr>
          <w:jc w:val="center"/>
        </w:trPr>
        <w:tc>
          <w:tcPr>
            <w:tcW w:w="1161" w:type="dxa"/>
            <w:tcBorders>
              <w:top w:val="single" w:sz="4" w:space="0" w:color="auto"/>
              <w:left w:val="single" w:sz="4" w:space="0" w:color="auto"/>
              <w:bottom w:val="nil"/>
              <w:right w:val="single" w:sz="4" w:space="0" w:color="auto"/>
            </w:tcBorders>
            <w:hideMark/>
          </w:tcPr>
          <w:p w14:paraId="06E8F436" w14:textId="77777777" w:rsidR="00B15B8A" w:rsidRPr="00414DAE" w:rsidRDefault="00B15B8A" w:rsidP="00E47973">
            <w:pPr>
              <w:pStyle w:val="TAC"/>
            </w:pPr>
            <w:r w:rsidRPr="00414DAE">
              <w:t>n3</w:t>
            </w:r>
          </w:p>
        </w:tc>
        <w:tc>
          <w:tcPr>
            <w:tcW w:w="2715" w:type="dxa"/>
            <w:tcBorders>
              <w:top w:val="single" w:sz="4" w:space="0" w:color="auto"/>
              <w:left w:val="single" w:sz="4" w:space="0" w:color="auto"/>
              <w:bottom w:val="single" w:sz="4" w:space="0" w:color="auto"/>
              <w:right w:val="single" w:sz="4" w:space="0" w:color="auto"/>
            </w:tcBorders>
            <w:hideMark/>
          </w:tcPr>
          <w:p w14:paraId="31ED6833" w14:textId="77777777" w:rsidR="00B15B8A" w:rsidRPr="00414DAE" w:rsidRDefault="00B15B8A" w:rsidP="00E47973">
            <w:pPr>
              <w:pStyle w:val="TAC"/>
            </w:pPr>
            <w:r w:rsidRPr="00414DAE">
              <w:t>1710 MHz – 1785 MHz</w:t>
            </w:r>
          </w:p>
        </w:tc>
        <w:tc>
          <w:tcPr>
            <w:tcW w:w="2953" w:type="dxa"/>
            <w:tcBorders>
              <w:top w:val="single" w:sz="4" w:space="0" w:color="auto"/>
              <w:left w:val="single" w:sz="4" w:space="0" w:color="auto"/>
              <w:bottom w:val="single" w:sz="4" w:space="0" w:color="auto"/>
              <w:right w:val="single" w:sz="4" w:space="0" w:color="auto"/>
            </w:tcBorders>
            <w:hideMark/>
          </w:tcPr>
          <w:p w14:paraId="7BC34949" w14:textId="77777777" w:rsidR="00B15B8A" w:rsidRPr="00414DAE" w:rsidRDefault="00B15B8A" w:rsidP="00E47973">
            <w:pPr>
              <w:pStyle w:val="TAC"/>
            </w:pPr>
            <w:r w:rsidRPr="00414DAE">
              <w:t>1805 MHz – 1880 MHz</w:t>
            </w:r>
          </w:p>
        </w:tc>
        <w:tc>
          <w:tcPr>
            <w:tcW w:w="908" w:type="dxa"/>
            <w:tcBorders>
              <w:top w:val="single" w:sz="4" w:space="0" w:color="auto"/>
              <w:left w:val="single" w:sz="4" w:space="0" w:color="auto"/>
              <w:bottom w:val="nil"/>
              <w:right w:val="single" w:sz="4" w:space="0" w:color="auto"/>
            </w:tcBorders>
            <w:hideMark/>
          </w:tcPr>
          <w:p w14:paraId="0DDF70C8" w14:textId="77777777" w:rsidR="00B15B8A" w:rsidRPr="00414DAE" w:rsidRDefault="00B15B8A" w:rsidP="00E47973">
            <w:pPr>
              <w:pStyle w:val="TAC"/>
            </w:pPr>
            <w:r w:rsidRPr="00414DAE">
              <w:t>FDD</w:t>
            </w:r>
          </w:p>
        </w:tc>
      </w:tr>
      <w:tr w:rsidR="00B15B8A" w:rsidRPr="00414DAE" w14:paraId="387B4FC4" w14:textId="77777777" w:rsidTr="00E47973">
        <w:trPr>
          <w:jc w:val="center"/>
        </w:trPr>
        <w:tc>
          <w:tcPr>
            <w:tcW w:w="1161" w:type="dxa"/>
            <w:tcBorders>
              <w:top w:val="single" w:sz="4" w:space="0" w:color="auto"/>
              <w:left w:val="single" w:sz="4" w:space="0" w:color="auto"/>
              <w:bottom w:val="nil"/>
              <w:right w:val="single" w:sz="4" w:space="0" w:color="auto"/>
            </w:tcBorders>
            <w:hideMark/>
          </w:tcPr>
          <w:p w14:paraId="38142337" w14:textId="77777777" w:rsidR="00B15B8A" w:rsidRPr="00414DAE" w:rsidRDefault="00B15B8A" w:rsidP="00E47973">
            <w:pPr>
              <w:pStyle w:val="TAC"/>
            </w:pPr>
            <w:r w:rsidRPr="00414DAE">
              <w:t>n5</w:t>
            </w:r>
          </w:p>
        </w:tc>
        <w:tc>
          <w:tcPr>
            <w:tcW w:w="2715" w:type="dxa"/>
            <w:tcBorders>
              <w:top w:val="single" w:sz="4" w:space="0" w:color="auto"/>
              <w:left w:val="single" w:sz="4" w:space="0" w:color="auto"/>
              <w:bottom w:val="single" w:sz="4" w:space="0" w:color="auto"/>
              <w:right w:val="single" w:sz="4" w:space="0" w:color="auto"/>
            </w:tcBorders>
            <w:hideMark/>
          </w:tcPr>
          <w:p w14:paraId="7797CCB8" w14:textId="77777777" w:rsidR="00B15B8A" w:rsidRPr="00414DAE" w:rsidRDefault="00B15B8A" w:rsidP="00E47973">
            <w:pPr>
              <w:pStyle w:val="TAC"/>
            </w:pPr>
            <w:r w:rsidRPr="00414DAE">
              <w:t>824 MHz – 849 MHz</w:t>
            </w:r>
          </w:p>
        </w:tc>
        <w:tc>
          <w:tcPr>
            <w:tcW w:w="2953" w:type="dxa"/>
            <w:tcBorders>
              <w:top w:val="single" w:sz="4" w:space="0" w:color="auto"/>
              <w:left w:val="single" w:sz="4" w:space="0" w:color="auto"/>
              <w:bottom w:val="single" w:sz="4" w:space="0" w:color="auto"/>
              <w:right w:val="single" w:sz="4" w:space="0" w:color="auto"/>
            </w:tcBorders>
            <w:hideMark/>
          </w:tcPr>
          <w:p w14:paraId="1595A396" w14:textId="77777777" w:rsidR="00B15B8A" w:rsidRPr="00414DAE" w:rsidRDefault="00B15B8A" w:rsidP="00E47973">
            <w:pPr>
              <w:pStyle w:val="TAC"/>
            </w:pPr>
            <w:r w:rsidRPr="00414DAE">
              <w:t>869 MHz – 894 MHz</w:t>
            </w:r>
          </w:p>
        </w:tc>
        <w:tc>
          <w:tcPr>
            <w:tcW w:w="908" w:type="dxa"/>
            <w:tcBorders>
              <w:top w:val="single" w:sz="4" w:space="0" w:color="auto"/>
              <w:left w:val="single" w:sz="4" w:space="0" w:color="auto"/>
              <w:bottom w:val="nil"/>
              <w:right w:val="single" w:sz="4" w:space="0" w:color="auto"/>
            </w:tcBorders>
            <w:hideMark/>
          </w:tcPr>
          <w:p w14:paraId="28B164F8" w14:textId="77777777" w:rsidR="00B15B8A" w:rsidRPr="00414DAE" w:rsidRDefault="00B15B8A" w:rsidP="00E47973">
            <w:pPr>
              <w:pStyle w:val="TAC"/>
            </w:pPr>
            <w:r w:rsidRPr="00414DAE">
              <w:t>FDD</w:t>
            </w:r>
          </w:p>
        </w:tc>
      </w:tr>
      <w:tr w:rsidR="00B15B8A" w:rsidRPr="00414DAE" w14:paraId="5C076477" w14:textId="77777777" w:rsidTr="00E47973">
        <w:trPr>
          <w:jc w:val="center"/>
        </w:trPr>
        <w:tc>
          <w:tcPr>
            <w:tcW w:w="1161" w:type="dxa"/>
            <w:tcBorders>
              <w:top w:val="single" w:sz="4" w:space="0" w:color="auto"/>
              <w:left w:val="single" w:sz="4" w:space="0" w:color="auto"/>
              <w:bottom w:val="nil"/>
              <w:right w:val="single" w:sz="4" w:space="0" w:color="auto"/>
            </w:tcBorders>
            <w:hideMark/>
          </w:tcPr>
          <w:p w14:paraId="6DAFEB97" w14:textId="77777777" w:rsidR="00B15B8A" w:rsidRPr="00414DAE" w:rsidRDefault="00B15B8A" w:rsidP="00E47973">
            <w:pPr>
              <w:pStyle w:val="TAC"/>
            </w:pPr>
            <w:r w:rsidRPr="00414DAE">
              <w:t>n7</w:t>
            </w:r>
          </w:p>
        </w:tc>
        <w:tc>
          <w:tcPr>
            <w:tcW w:w="2715" w:type="dxa"/>
            <w:tcBorders>
              <w:top w:val="single" w:sz="4" w:space="0" w:color="auto"/>
              <w:left w:val="single" w:sz="4" w:space="0" w:color="auto"/>
              <w:bottom w:val="single" w:sz="4" w:space="0" w:color="auto"/>
              <w:right w:val="single" w:sz="4" w:space="0" w:color="auto"/>
            </w:tcBorders>
            <w:hideMark/>
          </w:tcPr>
          <w:p w14:paraId="10EDF472" w14:textId="77777777" w:rsidR="00B15B8A" w:rsidRPr="00414DAE" w:rsidRDefault="00B15B8A" w:rsidP="00E47973">
            <w:pPr>
              <w:pStyle w:val="TAC"/>
            </w:pPr>
            <w:r w:rsidRPr="00414DAE">
              <w:t>2500 MHz – 2570 MHz</w:t>
            </w:r>
          </w:p>
        </w:tc>
        <w:tc>
          <w:tcPr>
            <w:tcW w:w="2953" w:type="dxa"/>
            <w:tcBorders>
              <w:top w:val="single" w:sz="4" w:space="0" w:color="auto"/>
              <w:left w:val="single" w:sz="4" w:space="0" w:color="auto"/>
              <w:bottom w:val="single" w:sz="4" w:space="0" w:color="auto"/>
              <w:right w:val="single" w:sz="4" w:space="0" w:color="auto"/>
            </w:tcBorders>
            <w:hideMark/>
          </w:tcPr>
          <w:p w14:paraId="13C7852B" w14:textId="77777777" w:rsidR="00B15B8A" w:rsidRPr="00414DAE" w:rsidRDefault="00B15B8A" w:rsidP="00E47973">
            <w:pPr>
              <w:pStyle w:val="TAC"/>
            </w:pPr>
            <w:r w:rsidRPr="00414DAE">
              <w:t>2620 MHz – 2690 MHz</w:t>
            </w:r>
          </w:p>
        </w:tc>
        <w:tc>
          <w:tcPr>
            <w:tcW w:w="908" w:type="dxa"/>
            <w:tcBorders>
              <w:top w:val="single" w:sz="4" w:space="0" w:color="auto"/>
              <w:left w:val="single" w:sz="4" w:space="0" w:color="auto"/>
              <w:bottom w:val="nil"/>
              <w:right w:val="single" w:sz="4" w:space="0" w:color="auto"/>
            </w:tcBorders>
            <w:hideMark/>
          </w:tcPr>
          <w:p w14:paraId="684C8E99" w14:textId="77777777" w:rsidR="00B15B8A" w:rsidRPr="00414DAE" w:rsidRDefault="00B15B8A" w:rsidP="00E47973">
            <w:pPr>
              <w:pStyle w:val="TAC"/>
            </w:pPr>
            <w:r w:rsidRPr="00414DAE">
              <w:t>FDD</w:t>
            </w:r>
          </w:p>
        </w:tc>
      </w:tr>
      <w:tr w:rsidR="00B15B8A" w:rsidRPr="00414DAE" w14:paraId="79BD5331" w14:textId="77777777" w:rsidTr="00E47973">
        <w:trPr>
          <w:jc w:val="center"/>
        </w:trPr>
        <w:tc>
          <w:tcPr>
            <w:tcW w:w="1161" w:type="dxa"/>
            <w:tcBorders>
              <w:top w:val="single" w:sz="4" w:space="0" w:color="auto"/>
              <w:left w:val="single" w:sz="4" w:space="0" w:color="auto"/>
              <w:bottom w:val="nil"/>
              <w:right w:val="single" w:sz="4" w:space="0" w:color="auto"/>
            </w:tcBorders>
            <w:hideMark/>
          </w:tcPr>
          <w:p w14:paraId="22A5FDC0" w14:textId="77777777" w:rsidR="00B15B8A" w:rsidRPr="00414DAE" w:rsidRDefault="00B15B8A" w:rsidP="00E47973">
            <w:pPr>
              <w:pStyle w:val="TAC"/>
            </w:pPr>
            <w:r w:rsidRPr="00414DAE">
              <w:t>n8</w:t>
            </w:r>
          </w:p>
        </w:tc>
        <w:tc>
          <w:tcPr>
            <w:tcW w:w="2715" w:type="dxa"/>
            <w:tcBorders>
              <w:top w:val="single" w:sz="4" w:space="0" w:color="auto"/>
              <w:left w:val="single" w:sz="4" w:space="0" w:color="auto"/>
              <w:bottom w:val="single" w:sz="4" w:space="0" w:color="auto"/>
              <w:right w:val="single" w:sz="4" w:space="0" w:color="auto"/>
            </w:tcBorders>
            <w:hideMark/>
          </w:tcPr>
          <w:p w14:paraId="55048464" w14:textId="77777777" w:rsidR="00B15B8A" w:rsidRPr="00414DAE" w:rsidRDefault="00B15B8A" w:rsidP="00E47973">
            <w:pPr>
              <w:pStyle w:val="TAC"/>
            </w:pPr>
            <w:r w:rsidRPr="00414DAE">
              <w:t>880 MHz – 915 MHz</w:t>
            </w:r>
          </w:p>
        </w:tc>
        <w:tc>
          <w:tcPr>
            <w:tcW w:w="2953" w:type="dxa"/>
            <w:tcBorders>
              <w:top w:val="single" w:sz="4" w:space="0" w:color="auto"/>
              <w:left w:val="single" w:sz="4" w:space="0" w:color="auto"/>
              <w:bottom w:val="single" w:sz="4" w:space="0" w:color="auto"/>
              <w:right w:val="single" w:sz="4" w:space="0" w:color="auto"/>
            </w:tcBorders>
            <w:hideMark/>
          </w:tcPr>
          <w:p w14:paraId="2957E1C5" w14:textId="77777777" w:rsidR="00B15B8A" w:rsidRPr="00414DAE" w:rsidRDefault="00B15B8A" w:rsidP="00E47973">
            <w:pPr>
              <w:pStyle w:val="TAC"/>
            </w:pPr>
            <w:r w:rsidRPr="00414DAE">
              <w:t>925 MHz – 960 MHz</w:t>
            </w:r>
          </w:p>
        </w:tc>
        <w:tc>
          <w:tcPr>
            <w:tcW w:w="908" w:type="dxa"/>
            <w:tcBorders>
              <w:top w:val="single" w:sz="4" w:space="0" w:color="auto"/>
              <w:left w:val="single" w:sz="4" w:space="0" w:color="auto"/>
              <w:bottom w:val="nil"/>
              <w:right w:val="single" w:sz="4" w:space="0" w:color="auto"/>
            </w:tcBorders>
            <w:hideMark/>
          </w:tcPr>
          <w:p w14:paraId="2B7D1C8F" w14:textId="77777777" w:rsidR="00B15B8A" w:rsidRPr="00414DAE" w:rsidRDefault="00B15B8A" w:rsidP="00E47973">
            <w:pPr>
              <w:pStyle w:val="TAC"/>
            </w:pPr>
            <w:r w:rsidRPr="00414DAE">
              <w:t>FDD</w:t>
            </w:r>
          </w:p>
        </w:tc>
      </w:tr>
      <w:tr w:rsidR="00B15B8A" w:rsidRPr="00414DAE" w14:paraId="1BE388CF" w14:textId="77777777" w:rsidTr="00E47973">
        <w:trPr>
          <w:jc w:val="center"/>
        </w:trPr>
        <w:tc>
          <w:tcPr>
            <w:tcW w:w="1161" w:type="dxa"/>
            <w:tcBorders>
              <w:top w:val="single" w:sz="4" w:space="0" w:color="auto"/>
              <w:left w:val="single" w:sz="4" w:space="0" w:color="auto"/>
              <w:bottom w:val="nil"/>
              <w:right w:val="single" w:sz="4" w:space="0" w:color="auto"/>
            </w:tcBorders>
          </w:tcPr>
          <w:p w14:paraId="6F2D764F" w14:textId="77777777" w:rsidR="00B15B8A" w:rsidRPr="00414DAE" w:rsidRDefault="00B15B8A" w:rsidP="00E47973">
            <w:pPr>
              <w:pStyle w:val="TAC"/>
            </w:pPr>
            <w:r w:rsidRPr="00414DAE">
              <w:t>n12</w:t>
            </w:r>
          </w:p>
        </w:tc>
        <w:tc>
          <w:tcPr>
            <w:tcW w:w="2715" w:type="dxa"/>
            <w:tcBorders>
              <w:top w:val="single" w:sz="4" w:space="0" w:color="auto"/>
              <w:left w:val="single" w:sz="4" w:space="0" w:color="auto"/>
              <w:bottom w:val="single" w:sz="4" w:space="0" w:color="auto"/>
              <w:right w:val="single" w:sz="4" w:space="0" w:color="auto"/>
            </w:tcBorders>
          </w:tcPr>
          <w:p w14:paraId="3E20AA1D" w14:textId="77777777" w:rsidR="00B15B8A" w:rsidRPr="00414DAE" w:rsidRDefault="00B15B8A" w:rsidP="00E47973">
            <w:pPr>
              <w:pStyle w:val="TAC"/>
            </w:pPr>
            <w:r w:rsidRPr="00414DAE">
              <w:t>699 MHz – 716 MHz</w:t>
            </w:r>
          </w:p>
        </w:tc>
        <w:tc>
          <w:tcPr>
            <w:tcW w:w="2953" w:type="dxa"/>
            <w:tcBorders>
              <w:top w:val="single" w:sz="4" w:space="0" w:color="auto"/>
              <w:left w:val="single" w:sz="4" w:space="0" w:color="auto"/>
              <w:bottom w:val="single" w:sz="4" w:space="0" w:color="auto"/>
              <w:right w:val="single" w:sz="4" w:space="0" w:color="auto"/>
            </w:tcBorders>
          </w:tcPr>
          <w:p w14:paraId="062AE64B" w14:textId="77777777" w:rsidR="00B15B8A" w:rsidRPr="00414DAE" w:rsidRDefault="00B15B8A" w:rsidP="00E47973">
            <w:pPr>
              <w:pStyle w:val="TAC"/>
            </w:pPr>
            <w:r w:rsidRPr="00414DAE">
              <w:t>729 MHz – 746 MHz</w:t>
            </w:r>
          </w:p>
        </w:tc>
        <w:tc>
          <w:tcPr>
            <w:tcW w:w="908" w:type="dxa"/>
            <w:tcBorders>
              <w:top w:val="single" w:sz="4" w:space="0" w:color="auto"/>
              <w:left w:val="single" w:sz="4" w:space="0" w:color="auto"/>
              <w:bottom w:val="nil"/>
              <w:right w:val="single" w:sz="4" w:space="0" w:color="auto"/>
            </w:tcBorders>
          </w:tcPr>
          <w:p w14:paraId="36D170DC" w14:textId="77777777" w:rsidR="00B15B8A" w:rsidRPr="00414DAE" w:rsidRDefault="00B15B8A" w:rsidP="00E47973">
            <w:pPr>
              <w:pStyle w:val="TAC"/>
            </w:pPr>
            <w:r w:rsidRPr="00414DAE">
              <w:t>FDD</w:t>
            </w:r>
          </w:p>
        </w:tc>
      </w:tr>
      <w:tr w:rsidR="00B15B8A" w:rsidRPr="00414DAE" w14:paraId="10CF540A" w14:textId="77777777" w:rsidTr="00E47973">
        <w:trPr>
          <w:jc w:val="center"/>
        </w:trPr>
        <w:tc>
          <w:tcPr>
            <w:tcW w:w="1161" w:type="dxa"/>
            <w:tcBorders>
              <w:top w:val="single" w:sz="4" w:space="0" w:color="auto"/>
              <w:left w:val="single" w:sz="4" w:space="0" w:color="auto"/>
              <w:bottom w:val="nil"/>
              <w:right w:val="single" w:sz="4" w:space="0" w:color="auto"/>
            </w:tcBorders>
          </w:tcPr>
          <w:p w14:paraId="03041B5C" w14:textId="77777777" w:rsidR="00B15B8A" w:rsidRPr="00414DAE" w:rsidRDefault="00B15B8A" w:rsidP="00E47973">
            <w:pPr>
              <w:pStyle w:val="TAC"/>
            </w:pPr>
            <w:r w:rsidRPr="00414DAE">
              <w:t>n14</w:t>
            </w:r>
          </w:p>
        </w:tc>
        <w:tc>
          <w:tcPr>
            <w:tcW w:w="2715" w:type="dxa"/>
            <w:tcBorders>
              <w:top w:val="single" w:sz="4" w:space="0" w:color="auto"/>
              <w:left w:val="single" w:sz="4" w:space="0" w:color="auto"/>
              <w:bottom w:val="single" w:sz="4" w:space="0" w:color="auto"/>
              <w:right w:val="single" w:sz="4" w:space="0" w:color="auto"/>
            </w:tcBorders>
          </w:tcPr>
          <w:p w14:paraId="4F9A47B3" w14:textId="77777777" w:rsidR="00B15B8A" w:rsidRPr="00414DAE" w:rsidRDefault="00B15B8A" w:rsidP="00E47973">
            <w:pPr>
              <w:pStyle w:val="TAC"/>
            </w:pPr>
            <w:r w:rsidRPr="00414DAE">
              <w:rPr>
                <w:rFonts w:cs="Arial"/>
              </w:rPr>
              <w:t>788 MHz – 798 MHz</w:t>
            </w:r>
          </w:p>
        </w:tc>
        <w:tc>
          <w:tcPr>
            <w:tcW w:w="2953" w:type="dxa"/>
            <w:tcBorders>
              <w:top w:val="single" w:sz="4" w:space="0" w:color="auto"/>
              <w:left w:val="single" w:sz="4" w:space="0" w:color="auto"/>
              <w:bottom w:val="single" w:sz="4" w:space="0" w:color="auto"/>
              <w:right w:val="single" w:sz="4" w:space="0" w:color="auto"/>
            </w:tcBorders>
          </w:tcPr>
          <w:p w14:paraId="6CBD8F78" w14:textId="77777777" w:rsidR="00B15B8A" w:rsidRPr="00414DAE" w:rsidRDefault="00B15B8A" w:rsidP="00E47973">
            <w:pPr>
              <w:pStyle w:val="TAC"/>
            </w:pPr>
            <w:r w:rsidRPr="00414DAE">
              <w:rPr>
                <w:rFonts w:cs="Arial"/>
              </w:rPr>
              <w:t>758 MHz – 768 MHz</w:t>
            </w:r>
          </w:p>
        </w:tc>
        <w:tc>
          <w:tcPr>
            <w:tcW w:w="908" w:type="dxa"/>
            <w:tcBorders>
              <w:top w:val="single" w:sz="4" w:space="0" w:color="auto"/>
              <w:left w:val="single" w:sz="4" w:space="0" w:color="auto"/>
              <w:bottom w:val="nil"/>
              <w:right w:val="single" w:sz="4" w:space="0" w:color="auto"/>
            </w:tcBorders>
          </w:tcPr>
          <w:p w14:paraId="3F35DF96" w14:textId="77777777" w:rsidR="00B15B8A" w:rsidRPr="00414DAE" w:rsidRDefault="00B15B8A" w:rsidP="00E47973">
            <w:pPr>
              <w:pStyle w:val="TAC"/>
            </w:pPr>
            <w:r w:rsidRPr="00414DAE">
              <w:t>FDD</w:t>
            </w:r>
          </w:p>
        </w:tc>
      </w:tr>
      <w:tr w:rsidR="00B15B8A" w:rsidRPr="00414DAE" w14:paraId="1EEE0494" w14:textId="77777777" w:rsidTr="00E47973">
        <w:trPr>
          <w:jc w:val="center"/>
        </w:trPr>
        <w:tc>
          <w:tcPr>
            <w:tcW w:w="1161" w:type="dxa"/>
            <w:tcBorders>
              <w:top w:val="single" w:sz="4" w:space="0" w:color="auto"/>
              <w:left w:val="single" w:sz="4" w:space="0" w:color="auto"/>
              <w:bottom w:val="nil"/>
              <w:right w:val="single" w:sz="4" w:space="0" w:color="auto"/>
            </w:tcBorders>
          </w:tcPr>
          <w:p w14:paraId="7CD7AF3D" w14:textId="77777777" w:rsidR="00B15B8A" w:rsidRPr="00414DAE" w:rsidRDefault="00B15B8A" w:rsidP="00E47973">
            <w:pPr>
              <w:pStyle w:val="TAC"/>
            </w:pPr>
            <w:r w:rsidRPr="00414DAE">
              <w:rPr>
                <w:rFonts w:eastAsia="Yu Mincho" w:hint="eastAsia"/>
                <w:lang w:eastAsia="ja-JP"/>
              </w:rPr>
              <w:t>n</w:t>
            </w:r>
            <w:r w:rsidRPr="00414DAE">
              <w:rPr>
                <w:rFonts w:eastAsia="Yu Mincho"/>
                <w:lang w:eastAsia="ja-JP"/>
              </w:rPr>
              <w:t>18</w:t>
            </w:r>
          </w:p>
        </w:tc>
        <w:tc>
          <w:tcPr>
            <w:tcW w:w="2715" w:type="dxa"/>
            <w:tcBorders>
              <w:top w:val="single" w:sz="4" w:space="0" w:color="auto"/>
              <w:left w:val="single" w:sz="4" w:space="0" w:color="auto"/>
              <w:bottom w:val="single" w:sz="4" w:space="0" w:color="auto"/>
              <w:right w:val="single" w:sz="4" w:space="0" w:color="auto"/>
            </w:tcBorders>
          </w:tcPr>
          <w:p w14:paraId="796AAC6B" w14:textId="77777777" w:rsidR="00B15B8A" w:rsidRPr="00414DAE" w:rsidRDefault="00B15B8A" w:rsidP="00E47973">
            <w:pPr>
              <w:pStyle w:val="TAC"/>
              <w:rPr>
                <w:rFonts w:cs="Arial"/>
              </w:rPr>
            </w:pPr>
            <w:r w:rsidRPr="00414DAE">
              <w:t>815 MHz – 830 MHz</w:t>
            </w:r>
          </w:p>
        </w:tc>
        <w:tc>
          <w:tcPr>
            <w:tcW w:w="2953" w:type="dxa"/>
            <w:tcBorders>
              <w:top w:val="single" w:sz="4" w:space="0" w:color="auto"/>
              <w:left w:val="single" w:sz="4" w:space="0" w:color="auto"/>
              <w:bottom w:val="single" w:sz="4" w:space="0" w:color="auto"/>
              <w:right w:val="single" w:sz="4" w:space="0" w:color="auto"/>
            </w:tcBorders>
          </w:tcPr>
          <w:p w14:paraId="0C658F6B" w14:textId="77777777" w:rsidR="00B15B8A" w:rsidRPr="00414DAE" w:rsidRDefault="00B15B8A" w:rsidP="00E47973">
            <w:pPr>
              <w:pStyle w:val="TAC"/>
              <w:rPr>
                <w:rFonts w:cs="Arial"/>
              </w:rPr>
            </w:pPr>
            <w:r w:rsidRPr="00414DAE">
              <w:t>860 MHz – 875 MHz</w:t>
            </w:r>
          </w:p>
        </w:tc>
        <w:tc>
          <w:tcPr>
            <w:tcW w:w="908" w:type="dxa"/>
            <w:tcBorders>
              <w:top w:val="single" w:sz="4" w:space="0" w:color="auto"/>
              <w:left w:val="single" w:sz="4" w:space="0" w:color="auto"/>
              <w:bottom w:val="nil"/>
              <w:right w:val="single" w:sz="4" w:space="0" w:color="auto"/>
            </w:tcBorders>
          </w:tcPr>
          <w:p w14:paraId="2F3BA9CE" w14:textId="77777777" w:rsidR="00B15B8A" w:rsidRPr="00414DAE" w:rsidRDefault="00B15B8A" w:rsidP="00E47973">
            <w:pPr>
              <w:pStyle w:val="TAC"/>
            </w:pPr>
            <w:r w:rsidRPr="00414DAE">
              <w:rPr>
                <w:rFonts w:eastAsia="Yu Mincho" w:hint="eastAsia"/>
                <w:lang w:eastAsia="ja-JP"/>
              </w:rPr>
              <w:t>FDD</w:t>
            </w:r>
          </w:p>
        </w:tc>
      </w:tr>
      <w:tr w:rsidR="00B15B8A" w:rsidRPr="00414DAE" w14:paraId="385CEC82" w14:textId="77777777" w:rsidTr="00E47973">
        <w:trPr>
          <w:jc w:val="center"/>
        </w:trPr>
        <w:tc>
          <w:tcPr>
            <w:tcW w:w="1161" w:type="dxa"/>
            <w:tcBorders>
              <w:top w:val="single" w:sz="4" w:space="0" w:color="auto"/>
              <w:left w:val="single" w:sz="4" w:space="0" w:color="auto"/>
              <w:bottom w:val="nil"/>
              <w:right w:val="single" w:sz="4" w:space="0" w:color="auto"/>
            </w:tcBorders>
            <w:hideMark/>
          </w:tcPr>
          <w:p w14:paraId="2C3252D8" w14:textId="77777777" w:rsidR="00B15B8A" w:rsidRPr="00414DAE" w:rsidRDefault="00B15B8A" w:rsidP="00E47973">
            <w:pPr>
              <w:pStyle w:val="TAC"/>
            </w:pPr>
            <w:r w:rsidRPr="00414DAE">
              <w:t>n20</w:t>
            </w:r>
          </w:p>
        </w:tc>
        <w:tc>
          <w:tcPr>
            <w:tcW w:w="2715" w:type="dxa"/>
            <w:tcBorders>
              <w:top w:val="single" w:sz="4" w:space="0" w:color="auto"/>
              <w:left w:val="single" w:sz="4" w:space="0" w:color="auto"/>
              <w:bottom w:val="single" w:sz="4" w:space="0" w:color="auto"/>
              <w:right w:val="single" w:sz="4" w:space="0" w:color="auto"/>
            </w:tcBorders>
            <w:hideMark/>
          </w:tcPr>
          <w:p w14:paraId="21A10156" w14:textId="77777777" w:rsidR="00B15B8A" w:rsidRPr="00414DAE" w:rsidRDefault="00B15B8A" w:rsidP="00E47973">
            <w:pPr>
              <w:pStyle w:val="TAC"/>
            </w:pPr>
            <w:r w:rsidRPr="00414DAE">
              <w:t>832 MHz – 862 MHz</w:t>
            </w:r>
          </w:p>
        </w:tc>
        <w:tc>
          <w:tcPr>
            <w:tcW w:w="2953" w:type="dxa"/>
            <w:tcBorders>
              <w:top w:val="single" w:sz="4" w:space="0" w:color="auto"/>
              <w:left w:val="single" w:sz="4" w:space="0" w:color="auto"/>
              <w:bottom w:val="single" w:sz="4" w:space="0" w:color="auto"/>
              <w:right w:val="single" w:sz="4" w:space="0" w:color="auto"/>
            </w:tcBorders>
            <w:hideMark/>
          </w:tcPr>
          <w:p w14:paraId="38BD040E" w14:textId="77777777" w:rsidR="00B15B8A" w:rsidRPr="00414DAE" w:rsidRDefault="00B15B8A" w:rsidP="00E47973">
            <w:pPr>
              <w:pStyle w:val="TAC"/>
            </w:pPr>
            <w:r w:rsidRPr="00414DAE">
              <w:t>791 MHz – 821 MHz</w:t>
            </w:r>
          </w:p>
        </w:tc>
        <w:tc>
          <w:tcPr>
            <w:tcW w:w="908" w:type="dxa"/>
            <w:tcBorders>
              <w:top w:val="single" w:sz="4" w:space="0" w:color="auto"/>
              <w:left w:val="single" w:sz="4" w:space="0" w:color="auto"/>
              <w:bottom w:val="nil"/>
              <w:right w:val="single" w:sz="4" w:space="0" w:color="auto"/>
            </w:tcBorders>
            <w:hideMark/>
          </w:tcPr>
          <w:p w14:paraId="46514F53" w14:textId="77777777" w:rsidR="00B15B8A" w:rsidRPr="00414DAE" w:rsidRDefault="00B15B8A" w:rsidP="00E47973">
            <w:pPr>
              <w:pStyle w:val="TAC"/>
            </w:pPr>
            <w:r w:rsidRPr="00414DAE">
              <w:t>FDD</w:t>
            </w:r>
          </w:p>
        </w:tc>
      </w:tr>
      <w:tr w:rsidR="00B15B8A" w:rsidRPr="00414DAE" w14:paraId="0FFF34BD" w14:textId="77777777" w:rsidTr="00E47973">
        <w:trPr>
          <w:jc w:val="center"/>
        </w:trPr>
        <w:tc>
          <w:tcPr>
            <w:tcW w:w="1161" w:type="dxa"/>
            <w:tcBorders>
              <w:top w:val="single" w:sz="4" w:space="0" w:color="auto"/>
              <w:left w:val="single" w:sz="4" w:space="0" w:color="auto"/>
              <w:bottom w:val="nil"/>
              <w:right w:val="single" w:sz="4" w:space="0" w:color="auto"/>
            </w:tcBorders>
          </w:tcPr>
          <w:p w14:paraId="5FEA0A65" w14:textId="77777777" w:rsidR="00B15B8A" w:rsidRPr="00414DAE" w:rsidRDefault="00B15B8A" w:rsidP="00E47973">
            <w:pPr>
              <w:pStyle w:val="TAC"/>
            </w:pPr>
            <w:r w:rsidRPr="00414DAE">
              <w:t>n25</w:t>
            </w:r>
          </w:p>
        </w:tc>
        <w:tc>
          <w:tcPr>
            <w:tcW w:w="2715" w:type="dxa"/>
            <w:tcBorders>
              <w:top w:val="single" w:sz="4" w:space="0" w:color="auto"/>
              <w:left w:val="single" w:sz="4" w:space="0" w:color="auto"/>
              <w:bottom w:val="single" w:sz="4" w:space="0" w:color="auto"/>
              <w:right w:val="single" w:sz="4" w:space="0" w:color="auto"/>
            </w:tcBorders>
          </w:tcPr>
          <w:p w14:paraId="309DB65C" w14:textId="77777777" w:rsidR="00B15B8A" w:rsidRPr="00414DAE" w:rsidRDefault="00B15B8A" w:rsidP="00E47973">
            <w:pPr>
              <w:pStyle w:val="TAC"/>
            </w:pPr>
            <w:r w:rsidRPr="00414DAE">
              <w:t>1850 MHz – 1915 MHz</w:t>
            </w:r>
          </w:p>
        </w:tc>
        <w:tc>
          <w:tcPr>
            <w:tcW w:w="2953" w:type="dxa"/>
            <w:tcBorders>
              <w:top w:val="single" w:sz="4" w:space="0" w:color="auto"/>
              <w:left w:val="single" w:sz="4" w:space="0" w:color="auto"/>
              <w:bottom w:val="single" w:sz="4" w:space="0" w:color="auto"/>
              <w:right w:val="single" w:sz="4" w:space="0" w:color="auto"/>
            </w:tcBorders>
          </w:tcPr>
          <w:p w14:paraId="2D69AFF4" w14:textId="77777777" w:rsidR="00B15B8A" w:rsidRPr="00414DAE" w:rsidRDefault="00B15B8A" w:rsidP="00E47973">
            <w:pPr>
              <w:pStyle w:val="TAC"/>
            </w:pPr>
            <w:r w:rsidRPr="00414DAE">
              <w:t>1930 MHz – 1995 MHz</w:t>
            </w:r>
          </w:p>
        </w:tc>
        <w:tc>
          <w:tcPr>
            <w:tcW w:w="908" w:type="dxa"/>
            <w:tcBorders>
              <w:top w:val="single" w:sz="4" w:space="0" w:color="auto"/>
              <w:left w:val="single" w:sz="4" w:space="0" w:color="auto"/>
              <w:bottom w:val="nil"/>
              <w:right w:val="single" w:sz="4" w:space="0" w:color="auto"/>
            </w:tcBorders>
          </w:tcPr>
          <w:p w14:paraId="4A8FF6E3" w14:textId="77777777" w:rsidR="00B15B8A" w:rsidRPr="00414DAE" w:rsidRDefault="00B15B8A" w:rsidP="00E47973">
            <w:pPr>
              <w:pStyle w:val="TAC"/>
            </w:pPr>
            <w:r w:rsidRPr="00414DAE">
              <w:t>FDD</w:t>
            </w:r>
          </w:p>
        </w:tc>
      </w:tr>
      <w:tr w:rsidR="00B15B8A" w:rsidRPr="00414DAE" w14:paraId="579BABAA" w14:textId="77777777" w:rsidTr="00E47973">
        <w:trPr>
          <w:jc w:val="center"/>
        </w:trPr>
        <w:tc>
          <w:tcPr>
            <w:tcW w:w="1161" w:type="dxa"/>
            <w:tcBorders>
              <w:top w:val="single" w:sz="4" w:space="0" w:color="auto"/>
              <w:left w:val="single" w:sz="4" w:space="0" w:color="auto"/>
              <w:bottom w:val="nil"/>
              <w:right w:val="single" w:sz="4" w:space="0" w:color="auto"/>
            </w:tcBorders>
            <w:hideMark/>
          </w:tcPr>
          <w:p w14:paraId="4C96FB12" w14:textId="77777777" w:rsidR="00B15B8A" w:rsidRPr="00414DAE" w:rsidRDefault="00B15B8A" w:rsidP="00E47973">
            <w:pPr>
              <w:pStyle w:val="TAC"/>
            </w:pPr>
            <w:r w:rsidRPr="00414DAE">
              <w:t>n28</w:t>
            </w:r>
          </w:p>
        </w:tc>
        <w:tc>
          <w:tcPr>
            <w:tcW w:w="2715" w:type="dxa"/>
            <w:tcBorders>
              <w:top w:val="single" w:sz="4" w:space="0" w:color="auto"/>
              <w:left w:val="single" w:sz="4" w:space="0" w:color="auto"/>
              <w:bottom w:val="single" w:sz="4" w:space="0" w:color="auto"/>
              <w:right w:val="single" w:sz="4" w:space="0" w:color="auto"/>
            </w:tcBorders>
            <w:hideMark/>
          </w:tcPr>
          <w:p w14:paraId="572AB528" w14:textId="77777777" w:rsidR="00B15B8A" w:rsidRPr="00414DAE" w:rsidRDefault="00B15B8A" w:rsidP="00E47973">
            <w:pPr>
              <w:pStyle w:val="TAC"/>
            </w:pPr>
            <w:r w:rsidRPr="00414DAE">
              <w:t>703 MHz – 748 MHz</w:t>
            </w:r>
          </w:p>
        </w:tc>
        <w:tc>
          <w:tcPr>
            <w:tcW w:w="2953" w:type="dxa"/>
            <w:tcBorders>
              <w:top w:val="single" w:sz="4" w:space="0" w:color="auto"/>
              <w:left w:val="single" w:sz="4" w:space="0" w:color="auto"/>
              <w:bottom w:val="single" w:sz="4" w:space="0" w:color="auto"/>
              <w:right w:val="single" w:sz="4" w:space="0" w:color="auto"/>
            </w:tcBorders>
            <w:hideMark/>
          </w:tcPr>
          <w:p w14:paraId="1C74B4A6" w14:textId="77777777" w:rsidR="00B15B8A" w:rsidRPr="00414DAE" w:rsidRDefault="00B15B8A" w:rsidP="00E47973">
            <w:pPr>
              <w:pStyle w:val="TAC"/>
            </w:pPr>
            <w:r w:rsidRPr="00414DAE">
              <w:t>758 MHz – 803 MHz</w:t>
            </w:r>
          </w:p>
        </w:tc>
        <w:tc>
          <w:tcPr>
            <w:tcW w:w="908" w:type="dxa"/>
            <w:tcBorders>
              <w:top w:val="single" w:sz="4" w:space="0" w:color="auto"/>
              <w:left w:val="single" w:sz="4" w:space="0" w:color="auto"/>
              <w:bottom w:val="nil"/>
              <w:right w:val="single" w:sz="4" w:space="0" w:color="auto"/>
            </w:tcBorders>
            <w:hideMark/>
          </w:tcPr>
          <w:p w14:paraId="4442F41C" w14:textId="77777777" w:rsidR="00B15B8A" w:rsidRPr="00414DAE" w:rsidRDefault="00B15B8A" w:rsidP="00E47973">
            <w:pPr>
              <w:pStyle w:val="TAC"/>
            </w:pPr>
            <w:r w:rsidRPr="00414DAE">
              <w:t>FDD</w:t>
            </w:r>
          </w:p>
        </w:tc>
      </w:tr>
      <w:tr w:rsidR="00B15B8A" w:rsidRPr="00414DAE" w14:paraId="4BA4B2F3" w14:textId="77777777" w:rsidTr="00E47973">
        <w:trPr>
          <w:jc w:val="center"/>
        </w:trPr>
        <w:tc>
          <w:tcPr>
            <w:tcW w:w="1161" w:type="dxa"/>
            <w:tcBorders>
              <w:top w:val="single" w:sz="4" w:space="0" w:color="auto"/>
              <w:left w:val="single" w:sz="4" w:space="0" w:color="auto"/>
              <w:bottom w:val="nil"/>
              <w:right w:val="single" w:sz="4" w:space="0" w:color="auto"/>
            </w:tcBorders>
          </w:tcPr>
          <w:p w14:paraId="0A157C44" w14:textId="77777777" w:rsidR="00B15B8A" w:rsidRPr="00414DAE" w:rsidRDefault="00B15B8A" w:rsidP="00E47973">
            <w:pPr>
              <w:pStyle w:val="TAC"/>
            </w:pPr>
            <w:r w:rsidRPr="00414DAE">
              <w:t>n30</w:t>
            </w:r>
            <w:r w:rsidRPr="00414DAE">
              <w:rPr>
                <w:vertAlign w:val="superscript"/>
              </w:rPr>
              <w:t>3</w:t>
            </w:r>
          </w:p>
        </w:tc>
        <w:tc>
          <w:tcPr>
            <w:tcW w:w="2715" w:type="dxa"/>
            <w:tcBorders>
              <w:top w:val="single" w:sz="4" w:space="0" w:color="auto"/>
              <w:left w:val="single" w:sz="4" w:space="0" w:color="auto"/>
              <w:bottom w:val="single" w:sz="4" w:space="0" w:color="auto"/>
              <w:right w:val="single" w:sz="4" w:space="0" w:color="auto"/>
            </w:tcBorders>
          </w:tcPr>
          <w:p w14:paraId="754CF891" w14:textId="77777777" w:rsidR="00B15B8A" w:rsidRPr="00414DAE" w:rsidRDefault="00B15B8A" w:rsidP="00E47973">
            <w:pPr>
              <w:pStyle w:val="TAC"/>
            </w:pPr>
            <w:r w:rsidRPr="00414DAE">
              <w:t xml:space="preserve">2305 </w:t>
            </w:r>
            <w:proofErr w:type="spellStart"/>
            <w:r w:rsidRPr="00414DAE">
              <w:t>Mhz</w:t>
            </w:r>
            <w:proofErr w:type="spellEnd"/>
            <w:r w:rsidRPr="00414DAE">
              <w:t xml:space="preserve"> – 2315 MHz</w:t>
            </w:r>
          </w:p>
        </w:tc>
        <w:tc>
          <w:tcPr>
            <w:tcW w:w="2953" w:type="dxa"/>
            <w:tcBorders>
              <w:top w:val="single" w:sz="4" w:space="0" w:color="auto"/>
              <w:left w:val="single" w:sz="4" w:space="0" w:color="auto"/>
              <w:bottom w:val="single" w:sz="4" w:space="0" w:color="auto"/>
              <w:right w:val="single" w:sz="4" w:space="0" w:color="auto"/>
            </w:tcBorders>
          </w:tcPr>
          <w:p w14:paraId="24E8D7E6" w14:textId="77777777" w:rsidR="00B15B8A" w:rsidRPr="00414DAE" w:rsidRDefault="00B15B8A" w:rsidP="00E47973">
            <w:pPr>
              <w:pStyle w:val="TAC"/>
            </w:pPr>
            <w:r w:rsidRPr="00414DAE">
              <w:t>2350 MHz – 2360 MHz</w:t>
            </w:r>
          </w:p>
        </w:tc>
        <w:tc>
          <w:tcPr>
            <w:tcW w:w="908" w:type="dxa"/>
            <w:tcBorders>
              <w:top w:val="single" w:sz="4" w:space="0" w:color="auto"/>
              <w:left w:val="single" w:sz="4" w:space="0" w:color="auto"/>
              <w:bottom w:val="nil"/>
              <w:right w:val="single" w:sz="4" w:space="0" w:color="auto"/>
            </w:tcBorders>
          </w:tcPr>
          <w:p w14:paraId="13AF6AE6" w14:textId="77777777" w:rsidR="00B15B8A" w:rsidRPr="00414DAE" w:rsidRDefault="00B15B8A" w:rsidP="00E47973">
            <w:pPr>
              <w:pStyle w:val="TAC"/>
            </w:pPr>
            <w:r w:rsidRPr="00414DAE">
              <w:t>FDD</w:t>
            </w:r>
          </w:p>
        </w:tc>
      </w:tr>
      <w:tr w:rsidR="00B15B8A" w:rsidRPr="00414DAE" w14:paraId="4EE0AB2B" w14:textId="77777777" w:rsidTr="00E47973">
        <w:trPr>
          <w:jc w:val="center"/>
        </w:trPr>
        <w:tc>
          <w:tcPr>
            <w:tcW w:w="1161" w:type="dxa"/>
            <w:tcBorders>
              <w:top w:val="single" w:sz="4" w:space="0" w:color="auto"/>
              <w:left w:val="single" w:sz="4" w:space="0" w:color="auto"/>
              <w:bottom w:val="nil"/>
              <w:right w:val="single" w:sz="4" w:space="0" w:color="auto"/>
            </w:tcBorders>
          </w:tcPr>
          <w:p w14:paraId="0871F35D" w14:textId="77777777" w:rsidR="00B15B8A" w:rsidRPr="00414DAE" w:rsidRDefault="00B15B8A" w:rsidP="00E47973">
            <w:pPr>
              <w:pStyle w:val="TAC"/>
            </w:pPr>
            <w:r w:rsidRPr="00414DAE">
              <w:t>n34</w:t>
            </w:r>
          </w:p>
        </w:tc>
        <w:tc>
          <w:tcPr>
            <w:tcW w:w="2715" w:type="dxa"/>
            <w:tcBorders>
              <w:top w:val="single" w:sz="4" w:space="0" w:color="auto"/>
              <w:left w:val="single" w:sz="4" w:space="0" w:color="auto"/>
              <w:bottom w:val="single" w:sz="4" w:space="0" w:color="auto"/>
              <w:right w:val="single" w:sz="4" w:space="0" w:color="auto"/>
            </w:tcBorders>
          </w:tcPr>
          <w:p w14:paraId="1691FD85" w14:textId="77777777" w:rsidR="00B15B8A" w:rsidRPr="00414DAE" w:rsidRDefault="00B15B8A" w:rsidP="00E47973">
            <w:pPr>
              <w:pStyle w:val="TAC"/>
            </w:pPr>
            <w:r w:rsidRPr="00414DAE">
              <w:t>2010 MHz – 2025 MHz</w:t>
            </w:r>
          </w:p>
        </w:tc>
        <w:tc>
          <w:tcPr>
            <w:tcW w:w="2953" w:type="dxa"/>
            <w:tcBorders>
              <w:top w:val="single" w:sz="4" w:space="0" w:color="auto"/>
              <w:left w:val="single" w:sz="4" w:space="0" w:color="auto"/>
              <w:bottom w:val="single" w:sz="4" w:space="0" w:color="auto"/>
              <w:right w:val="single" w:sz="4" w:space="0" w:color="auto"/>
            </w:tcBorders>
          </w:tcPr>
          <w:p w14:paraId="79B79CC6" w14:textId="77777777" w:rsidR="00B15B8A" w:rsidRPr="00414DAE" w:rsidRDefault="00B15B8A" w:rsidP="00E47973">
            <w:pPr>
              <w:pStyle w:val="TAC"/>
            </w:pPr>
            <w:r w:rsidRPr="00414DAE">
              <w:t>2010 MHz – 2025 MHz</w:t>
            </w:r>
          </w:p>
        </w:tc>
        <w:tc>
          <w:tcPr>
            <w:tcW w:w="908" w:type="dxa"/>
            <w:tcBorders>
              <w:top w:val="single" w:sz="4" w:space="0" w:color="auto"/>
              <w:left w:val="single" w:sz="4" w:space="0" w:color="auto"/>
              <w:bottom w:val="nil"/>
              <w:right w:val="single" w:sz="4" w:space="0" w:color="auto"/>
            </w:tcBorders>
          </w:tcPr>
          <w:p w14:paraId="14064062" w14:textId="77777777" w:rsidR="00B15B8A" w:rsidRPr="00414DAE" w:rsidRDefault="00B15B8A" w:rsidP="00E47973">
            <w:pPr>
              <w:pStyle w:val="TAC"/>
            </w:pPr>
            <w:r w:rsidRPr="00414DAE">
              <w:t>TDD</w:t>
            </w:r>
          </w:p>
        </w:tc>
      </w:tr>
      <w:tr w:rsidR="00B15B8A" w:rsidRPr="00414DAE" w14:paraId="51D1D86A" w14:textId="77777777" w:rsidTr="00E47973">
        <w:trPr>
          <w:jc w:val="center"/>
        </w:trPr>
        <w:tc>
          <w:tcPr>
            <w:tcW w:w="1161" w:type="dxa"/>
            <w:tcBorders>
              <w:top w:val="single" w:sz="4" w:space="0" w:color="auto"/>
              <w:left w:val="single" w:sz="4" w:space="0" w:color="auto"/>
              <w:bottom w:val="nil"/>
              <w:right w:val="single" w:sz="4" w:space="0" w:color="auto"/>
            </w:tcBorders>
            <w:hideMark/>
          </w:tcPr>
          <w:p w14:paraId="1C1379F9" w14:textId="77777777" w:rsidR="00B15B8A" w:rsidRPr="00414DAE" w:rsidRDefault="00B15B8A" w:rsidP="00E47973">
            <w:pPr>
              <w:pStyle w:val="TAC"/>
            </w:pPr>
            <w:r w:rsidRPr="00414DAE">
              <w:t>n38</w:t>
            </w:r>
          </w:p>
        </w:tc>
        <w:tc>
          <w:tcPr>
            <w:tcW w:w="2715" w:type="dxa"/>
            <w:tcBorders>
              <w:top w:val="single" w:sz="4" w:space="0" w:color="auto"/>
              <w:left w:val="single" w:sz="4" w:space="0" w:color="auto"/>
              <w:bottom w:val="single" w:sz="4" w:space="0" w:color="auto"/>
              <w:right w:val="single" w:sz="4" w:space="0" w:color="auto"/>
            </w:tcBorders>
            <w:hideMark/>
          </w:tcPr>
          <w:p w14:paraId="323B07C5" w14:textId="77777777" w:rsidR="00B15B8A" w:rsidRPr="00414DAE" w:rsidRDefault="00B15B8A" w:rsidP="00E47973">
            <w:pPr>
              <w:pStyle w:val="TAC"/>
            </w:pPr>
            <w:r w:rsidRPr="00414DAE">
              <w:t>2570 MHz – 2620 MHz</w:t>
            </w:r>
          </w:p>
        </w:tc>
        <w:tc>
          <w:tcPr>
            <w:tcW w:w="2953" w:type="dxa"/>
            <w:tcBorders>
              <w:top w:val="single" w:sz="4" w:space="0" w:color="auto"/>
              <w:left w:val="single" w:sz="4" w:space="0" w:color="auto"/>
              <w:bottom w:val="single" w:sz="4" w:space="0" w:color="auto"/>
              <w:right w:val="single" w:sz="4" w:space="0" w:color="auto"/>
            </w:tcBorders>
            <w:hideMark/>
          </w:tcPr>
          <w:p w14:paraId="1DA5E0E4" w14:textId="77777777" w:rsidR="00B15B8A" w:rsidRPr="00414DAE" w:rsidRDefault="00B15B8A" w:rsidP="00E47973">
            <w:pPr>
              <w:pStyle w:val="TAC"/>
            </w:pPr>
            <w:r w:rsidRPr="00414DAE">
              <w:t>2570 MHz – 2620 MHz</w:t>
            </w:r>
          </w:p>
        </w:tc>
        <w:tc>
          <w:tcPr>
            <w:tcW w:w="908" w:type="dxa"/>
            <w:tcBorders>
              <w:top w:val="single" w:sz="4" w:space="0" w:color="auto"/>
              <w:left w:val="single" w:sz="4" w:space="0" w:color="auto"/>
              <w:bottom w:val="nil"/>
              <w:right w:val="single" w:sz="4" w:space="0" w:color="auto"/>
            </w:tcBorders>
            <w:hideMark/>
          </w:tcPr>
          <w:p w14:paraId="7FB159E0" w14:textId="77777777" w:rsidR="00B15B8A" w:rsidRPr="00414DAE" w:rsidRDefault="00B15B8A" w:rsidP="00E47973">
            <w:pPr>
              <w:pStyle w:val="TAC"/>
            </w:pPr>
            <w:r w:rsidRPr="00414DAE">
              <w:t>TDD</w:t>
            </w:r>
          </w:p>
        </w:tc>
      </w:tr>
      <w:tr w:rsidR="00B15B8A" w:rsidRPr="00414DAE" w14:paraId="04EA393A" w14:textId="77777777" w:rsidTr="00E47973">
        <w:trPr>
          <w:jc w:val="center"/>
        </w:trPr>
        <w:tc>
          <w:tcPr>
            <w:tcW w:w="1161" w:type="dxa"/>
            <w:tcBorders>
              <w:top w:val="single" w:sz="4" w:space="0" w:color="auto"/>
              <w:left w:val="single" w:sz="4" w:space="0" w:color="auto"/>
              <w:bottom w:val="nil"/>
              <w:right w:val="single" w:sz="4" w:space="0" w:color="auto"/>
            </w:tcBorders>
          </w:tcPr>
          <w:p w14:paraId="7A684607" w14:textId="77777777" w:rsidR="00B15B8A" w:rsidRPr="00414DAE" w:rsidRDefault="00B15B8A" w:rsidP="00E47973">
            <w:pPr>
              <w:pStyle w:val="TAC"/>
            </w:pPr>
            <w:r w:rsidRPr="00414DAE">
              <w:t>n39</w:t>
            </w:r>
          </w:p>
        </w:tc>
        <w:tc>
          <w:tcPr>
            <w:tcW w:w="2715" w:type="dxa"/>
            <w:tcBorders>
              <w:top w:val="single" w:sz="4" w:space="0" w:color="auto"/>
              <w:left w:val="single" w:sz="4" w:space="0" w:color="auto"/>
              <w:bottom w:val="single" w:sz="4" w:space="0" w:color="auto"/>
              <w:right w:val="single" w:sz="4" w:space="0" w:color="auto"/>
            </w:tcBorders>
          </w:tcPr>
          <w:p w14:paraId="0D536D7D" w14:textId="77777777" w:rsidR="00B15B8A" w:rsidRPr="00414DAE" w:rsidRDefault="00B15B8A" w:rsidP="00E47973">
            <w:pPr>
              <w:pStyle w:val="TAC"/>
            </w:pPr>
            <w:r w:rsidRPr="00414DAE">
              <w:t>1880 MHz – 1920 MHz</w:t>
            </w:r>
          </w:p>
        </w:tc>
        <w:tc>
          <w:tcPr>
            <w:tcW w:w="2953" w:type="dxa"/>
            <w:tcBorders>
              <w:top w:val="single" w:sz="4" w:space="0" w:color="auto"/>
              <w:left w:val="single" w:sz="4" w:space="0" w:color="auto"/>
              <w:bottom w:val="single" w:sz="4" w:space="0" w:color="auto"/>
              <w:right w:val="single" w:sz="4" w:space="0" w:color="auto"/>
            </w:tcBorders>
          </w:tcPr>
          <w:p w14:paraId="549BFA19" w14:textId="77777777" w:rsidR="00B15B8A" w:rsidRPr="00414DAE" w:rsidRDefault="00B15B8A" w:rsidP="00E47973">
            <w:pPr>
              <w:pStyle w:val="TAC"/>
            </w:pPr>
            <w:r w:rsidRPr="00414DAE">
              <w:t>1880 MHz – 1920 MHz</w:t>
            </w:r>
          </w:p>
        </w:tc>
        <w:tc>
          <w:tcPr>
            <w:tcW w:w="908" w:type="dxa"/>
            <w:tcBorders>
              <w:top w:val="single" w:sz="4" w:space="0" w:color="auto"/>
              <w:left w:val="single" w:sz="4" w:space="0" w:color="auto"/>
              <w:bottom w:val="nil"/>
              <w:right w:val="single" w:sz="4" w:space="0" w:color="auto"/>
            </w:tcBorders>
          </w:tcPr>
          <w:p w14:paraId="7ED678EE" w14:textId="77777777" w:rsidR="00B15B8A" w:rsidRPr="00414DAE" w:rsidRDefault="00B15B8A" w:rsidP="00E47973">
            <w:pPr>
              <w:pStyle w:val="TAC"/>
            </w:pPr>
            <w:r w:rsidRPr="00414DAE">
              <w:t>TDD</w:t>
            </w:r>
          </w:p>
        </w:tc>
      </w:tr>
      <w:tr w:rsidR="00B15B8A" w:rsidRPr="00414DAE" w14:paraId="510B4D6A" w14:textId="77777777" w:rsidTr="00E47973">
        <w:trPr>
          <w:jc w:val="center"/>
        </w:trPr>
        <w:tc>
          <w:tcPr>
            <w:tcW w:w="1161" w:type="dxa"/>
            <w:tcBorders>
              <w:top w:val="single" w:sz="4" w:space="0" w:color="auto"/>
              <w:left w:val="single" w:sz="4" w:space="0" w:color="auto"/>
              <w:bottom w:val="nil"/>
              <w:right w:val="single" w:sz="4" w:space="0" w:color="auto"/>
            </w:tcBorders>
          </w:tcPr>
          <w:p w14:paraId="28A215CD" w14:textId="77777777" w:rsidR="00B15B8A" w:rsidRPr="00414DAE" w:rsidRDefault="00B15B8A" w:rsidP="00E47973">
            <w:pPr>
              <w:pStyle w:val="TAC"/>
            </w:pPr>
            <w:r w:rsidRPr="00414DAE">
              <w:t>n40</w:t>
            </w:r>
          </w:p>
        </w:tc>
        <w:tc>
          <w:tcPr>
            <w:tcW w:w="2715" w:type="dxa"/>
            <w:tcBorders>
              <w:top w:val="single" w:sz="4" w:space="0" w:color="auto"/>
              <w:left w:val="single" w:sz="4" w:space="0" w:color="auto"/>
              <w:bottom w:val="single" w:sz="4" w:space="0" w:color="auto"/>
              <w:right w:val="single" w:sz="4" w:space="0" w:color="auto"/>
            </w:tcBorders>
          </w:tcPr>
          <w:p w14:paraId="6D2B27FF" w14:textId="77777777" w:rsidR="00B15B8A" w:rsidRPr="00414DAE" w:rsidRDefault="00B15B8A" w:rsidP="00E47973">
            <w:pPr>
              <w:pStyle w:val="TAC"/>
            </w:pPr>
            <w:r w:rsidRPr="00414DAE">
              <w:t>2300 MHz – 2400 MHz</w:t>
            </w:r>
          </w:p>
        </w:tc>
        <w:tc>
          <w:tcPr>
            <w:tcW w:w="2953" w:type="dxa"/>
            <w:tcBorders>
              <w:top w:val="single" w:sz="4" w:space="0" w:color="auto"/>
              <w:left w:val="single" w:sz="4" w:space="0" w:color="auto"/>
              <w:bottom w:val="single" w:sz="4" w:space="0" w:color="auto"/>
              <w:right w:val="single" w:sz="4" w:space="0" w:color="auto"/>
            </w:tcBorders>
          </w:tcPr>
          <w:p w14:paraId="2BAA4944" w14:textId="77777777" w:rsidR="00B15B8A" w:rsidRPr="00414DAE" w:rsidRDefault="00B15B8A" w:rsidP="00E47973">
            <w:pPr>
              <w:pStyle w:val="TAC"/>
            </w:pPr>
            <w:r w:rsidRPr="00414DAE">
              <w:t>2300 MHz – 2400 MHz</w:t>
            </w:r>
          </w:p>
        </w:tc>
        <w:tc>
          <w:tcPr>
            <w:tcW w:w="908" w:type="dxa"/>
            <w:tcBorders>
              <w:top w:val="single" w:sz="4" w:space="0" w:color="auto"/>
              <w:left w:val="single" w:sz="4" w:space="0" w:color="auto"/>
              <w:bottom w:val="nil"/>
              <w:right w:val="single" w:sz="4" w:space="0" w:color="auto"/>
            </w:tcBorders>
          </w:tcPr>
          <w:p w14:paraId="3EC97146" w14:textId="77777777" w:rsidR="00B15B8A" w:rsidRPr="00414DAE" w:rsidRDefault="00B15B8A" w:rsidP="00E47973">
            <w:pPr>
              <w:pStyle w:val="TAC"/>
            </w:pPr>
            <w:r w:rsidRPr="00414DAE">
              <w:t>TDD</w:t>
            </w:r>
          </w:p>
        </w:tc>
      </w:tr>
      <w:tr w:rsidR="00B15B8A" w:rsidRPr="00414DAE" w14:paraId="2C9ABE6C" w14:textId="77777777" w:rsidTr="00E47973">
        <w:trPr>
          <w:jc w:val="center"/>
        </w:trPr>
        <w:tc>
          <w:tcPr>
            <w:tcW w:w="1161" w:type="dxa"/>
            <w:tcBorders>
              <w:top w:val="single" w:sz="4" w:space="0" w:color="auto"/>
              <w:left w:val="single" w:sz="4" w:space="0" w:color="auto"/>
              <w:bottom w:val="nil"/>
              <w:right w:val="single" w:sz="4" w:space="0" w:color="auto"/>
            </w:tcBorders>
            <w:hideMark/>
          </w:tcPr>
          <w:p w14:paraId="39A5C42F" w14:textId="77777777" w:rsidR="00B15B8A" w:rsidRPr="00B338B3" w:rsidRDefault="00B15B8A" w:rsidP="00E47973">
            <w:pPr>
              <w:pStyle w:val="TAC"/>
            </w:pPr>
            <w:r w:rsidRPr="00B338B3">
              <w:t>n41</w:t>
            </w:r>
          </w:p>
        </w:tc>
        <w:tc>
          <w:tcPr>
            <w:tcW w:w="2715" w:type="dxa"/>
            <w:tcBorders>
              <w:top w:val="single" w:sz="4" w:space="0" w:color="auto"/>
              <w:left w:val="single" w:sz="4" w:space="0" w:color="auto"/>
              <w:bottom w:val="single" w:sz="4" w:space="0" w:color="auto"/>
              <w:right w:val="single" w:sz="4" w:space="0" w:color="auto"/>
            </w:tcBorders>
            <w:hideMark/>
          </w:tcPr>
          <w:p w14:paraId="27640F66" w14:textId="77777777" w:rsidR="00B15B8A" w:rsidRPr="00B338B3" w:rsidRDefault="00B15B8A" w:rsidP="00E47973">
            <w:pPr>
              <w:pStyle w:val="TAC"/>
            </w:pPr>
            <w:r w:rsidRPr="00B338B3">
              <w:t>2496 MHz – 2690 MHz</w:t>
            </w:r>
          </w:p>
        </w:tc>
        <w:tc>
          <w:tcPr>
            <w:tcW w:w="2953" w:type="dxa"/>
            <w:tcBorders>
              <w:top w:val="single" w:sz="4" w:space="0" w:color="auto"/>
              <w:left w:val="single" w:sz="4" w:space="0" w:color="auto"/>
              <w:bottom w:val="single" w:sz="4" w:space="0" w:color="auto"/>
              <w:right w:val="single" w:sz="4" w:space="0" w:color="auto"/>
            </w:tcBorders>
            <w:hideMark/>
          </w:tcPr>
          <w:p w14:paraId="44AF8B1B" w14:textId="77777777" w:rsidR="00B15B8A" w:rsidRPr="00B338B3" w:rsidRDefault="00B15B8A" w:rsidP="00E47973">
            <w:pPr>
              <w:pStyle w:val="TAC"/>
            </w:pPr>
            <w:r w:rsidRPr="00B338B3">
              <w:t>2496 MHz – 2690 MHz</w:t>
            </w:r>
          </w:p>
        </w:tc>
        <w:tc>
          <w:tcPr>
            <w:tcW w:w="908" w:type="dxa"/>
            <w:tcBorders>
              <w:top w:val="single" w:sz="4" w:space="0" w:color="auto"/>
              <w:left w:val="single" w:sz="4" w:space="0" w:color="auto"/>
              <w:bottom w:val="nil"/>
              <w:right w:val="single" w:sz="4" w:space="0" w:color="auto"/>
            </w:tcBorders>
            <w:hideMark/>
          </w:tcPr>
          <w:p w14:paraId="1D78567D" w14:textId="77777777" w:rsidR="00B15B8A" w:rsidRPr="00B338B3" w:rsidRDefault="00B15B8A" w:rsidP="00E47973">
            <w:pPr>
              <w:pStyle w:val="TAC"/>
            </w:pPr>
            <w:r w:rsidRPr="00B338B3">
              <w:t>TDD</w:t>
            </w:r>
          </w:p>
        </w:tc>
      </w:tr>
      <w:tr w:rsidR="00B15B8A" w:rsidRPr="00414DAE" w14:paraId="1247DF44" w14:textId="77777777" w:rsidTr="00E47973">
        <w:trPr>
          <w:jc w:val="center"/>
        </w:trPr>
        <w:tc>
          <w:tcPr>
            <w:tcW w:w="1161" w:type="dxa"/>
            <w:tcBorders>
              <w:top w:val="single" w:sz="4" w:space="0" w:color="auto"/>
              <w:left w:val="single" w:sz="4" w:space="0" w:color="auto"/>
              <w:bottom w:val="nil"/>
              <w:right w:val="single" w:sz="4" w:space="0" w:color="auto"/>
            </w:tcBorders>
          </w:tcPr>
          <w:p w14:paraId="4787F3E0" w14:textId="77777777" w:rsidR="00B15B8A" w:rsidRPr="00B15B8A" w:rsidRDefault="00B15B8A" w:rsidP="00E47973">
            <w:pPr>
              <w:pStyle w:val="TAC"/>
              <w:rPr>
                <w:highlight w:val="yellow"/>
              </w:rPr>
            </w:pPr>
            <w:r w:rsidRPr="00B15B8A">
              <w:rPr>
                <w:highlight w:val="yellow"/>
              </w:rPr>
              <w:t>n48</w:t>
            </w:r>
          </w:p>
        </w:tc>
        <w:tc>
          <w:tcPr>
            <w:tcW w:w="2715" w:type="dxa"/>
            <w:tcBorders>
              <w:top w:val="single" w:sz="4" w:space="0" w:color="auto"/>
              <w:left w:val="single" w:sz="4" w:space="0" w:color="auto"/>
              <w:bottom w:val="single" w:sz="4" w:space="0" w:color="auto"/>
              <w:right w:val="single" w:sz="4" w:space="0" w:color="auto"/>
            </w:tcBorders>
          </w:tcPr>
          <w:p w14:paraId="45A3AC85" w14:textId="77777777" w:rsidR="00B15B8A" w:rsidRPr="00B15B8A" w:rsidRDefault="00B15B8A" w:rsidP="00E47973">
            <w:pPr>
              <w:pStyle w:val="TAC"/>
              <w:rPr>
                <w:highlight w:val="yellow"/>
              </w:rPr>
            </w:pPr>
            <w:r w:rsidRPr="00B15B8A">
              <w:rPr>
                <w:highlight w:val="yellow"/>
              </w:rPr>
              <w:t>3550 MHz – 3700 MHz</w:t>
            </w:r>
          </w:p>
        </w:tc>
        <w:tc>
          <w:tcPr>
            <w:tcW w:w="2953" w:type="dxa"/>
            <w:tcBorders>
              <w:top w:val="single" w:sz="4" w:space="0" w:color="auto"/>
              <w:left w:val="single" w:sz="4" w:space="0" w:color="auto"/>
              <w:bottom w:val="single" w:sz="4" w:space="0" w:color="auto"/>
              <w:right w:val="single" w:sz="4" w:space="0" w:color="auto"/>
            </w:tcBorders>
          </w:tcPr>
          <w:p w14:paraId="331E437B" w14:textId="77777777" w:rsidR="00B15B8A" w:rsidRPr="00B15B8A" w:rsidRDefault="00B15B8A" w:rsidP="00E47973">
            <w:pPr>
              <w:pStyle w:val="TAC"/>
              <w:rPr>
                <w:highlight w:val="yellow"/>
              </w:rPr>
            </w:pPr>
            <w:r w:rsidRPr="00B15B8A">
              <w:rPr>
                <w:highlight w:val="yellow"/>
              </w:rPr>
              <w:t>3550 MHz – 3700 MHz</w:t>
            </w:r>
          </w:p>
        </w:tc>
        <w:tc>
          <w:tcPr>
            <w:tcW w:w="908" w:type="dxa"/>
            <w:tcBorders>
              <w:top w:val="single" w:sz="4" w:space="0" w:color="auto"/>
              <w:left w:val="single" w:sz="4" w:space="0" w:color="auto"/>
              <w:bottom w:val="nil"/>
              <w:right w:val="single" w:sz="4" w:space="0" w:color="auto"/>
            </w:tcBorders>
          </w:tcPr>
          <w:p w14:paraId="2B0FA55E" w14:textId="77777777" w:rsidR="00B15B8A" w:rsidRPr="00B15B8A" w:rsidRDefault="00B15B8A" w:rsidP="00E47973">
            <w:pPr>
              <w:pStyle w:val="TAC"/>
              <w:rPr>
                <w:highlight w:val="yellow"/>
              </w:rPr>
            </w:pPr>
            <w:r w:rsidRPr="00B15B8A">
              <w:rPr>
                <w:highlight w:val="yellow"/>
              </w:rPr>
              <w:t>TDD</w:t>
            </w:r>
          </w:p>
        </w:tc>
      </w:tr>
      <w:tr w:rsidR="00B15B8A" w:rsidRPr="00414DAE" w14:paraId="3AE70861" w14:textId="77777777" w:rsidTr="00E47973">
        <w:trPr>
          <w:jc w:val="center"/>
        </w:trPr>
        <w:tc>
          <w:tcPr>
            <w:tcW w:w="1161" w:type="dxa"/>
            <w:tcBorders>
              <w:top w:val="single" w:sz="4" w:space="0" w:color="auto"/>
              <w:left w:val="single" w:sz="4" w:space="0" w:color="auto"/>
              <w:bottom w:val="nil"/>
              <w:right w:val="single" w:sz="4" w:space="0" w:color="auto"/>
            </w:tcBorders>
          </w:tcPr>
          <w:p w14:paraId="6A4CFE8E" w14:textId="77777777" w:rsidR="00B15B8A" w:rsidRPr="00414DAE" w:rsidRDefault="00B15B8A" w:rsidP="00E47973">
            <w:pPr>
              <w:pStyle w:val="TAC"/>
            </w:pPr>
            <w:r w:rsidRPr="00414DAE">
              <w:t>n50</w:t>
            </w:r>
          </w:p>
        </w:tc>
        <w:tc>
          <w:tcPr>
            <w:tcW w:w="2715" w:type="dxa"/>
            <w:tcBorders>
              <w:top w:val="single" w:sz="4" w:space="0" w:color="auto"/>
              <w:left w:val="single" w:sz="4" w:space="0" w:color="auto"/>
              <w:bottom w:val="single" w:sz="4" w:space="0" w:color="auto"/>
              <w:right w:val="single" w:sz="4" w:space="0" w:color="auto"/>
            </w:tcBorders>
          </w:tcPr>
          <w:p w14:paraId="26CE7909" w14:textId="77777777" w:rsidR="00B15B8A" w:rsidRPr="00414DAE" w:rsidRDefault="00B15B8A" w:rsidP="00E47973">
            <w:pPr>
              <w:pStyle w:val="TAC"/>
            </w:pPr>
            <w:r w:rsidRPr="00414DAE">
              <w:t>1432 MHz – 1517 MHz</w:t>
            </w:r>
          </w:p>
        </w:tc>
        <w:tc>
          <w:tcPr>
            <w:tcW w:w="2953" w:type="dxa"/>
            <w:tcBorders>
              <w:top w:val="single" w:sz="4" w:space="0" w:color="auto"/>
              <w:left w:val="single" w:sz="4" w:space="0" w:color="auto"/>
              <w:bottom w:val="single" w:sz="4" w:space="0" w:color="auto"/>
              <w:right w:val="single" w:sz="4" w:space="0" w:color="auto"/>
            </w:tcBorders>
          </w:tcPr>
          <w:p w14:paraId="5A0613E0" w14:textId="77777777" w:rsidR="00B15B8A" w:rsidRPr="00414DAE" w:rsidRDefault="00B15B8A" w:rsidP="00E47973">
            <w:pPr>
              <w:pStyle w:val="TAC"/>
            </w:pPr>
            <w:r w:rsidRPr="00414DAE">
              <w:t>1432 MHz – 1517 MHz</w:t>
            </w:r>
          </w:p>
        </w:tc>
        <w:tc>
          <w:tcPr>
            <w:tcW w:w="908" w:type="dxa"/>
            <w:tcBorders>
              <w:top w:val="single" w:sz="4" w:space="0" w:color="auto"/>
              <w:left w:val="single" w:sz="4" w:space="0" w:color="auto"/>
              <w:bottom w:val="nil"/>
              <w:right w:val="single" w:sz="4" w:space="0" w:color="auto"/>
            </w:tcBorders>
          </w:tcPr>
          <w:p w14:paraId="36356EC3" w14:textId="77777777" w:rsidR="00B15B8A" w:rsidRPr="00414DAE" w:rsidRDefault="00B15B8A" w:rsidP="00E47973">
            <w:pPr>
              <w:pStyle w:val="TAC"/>
            </w:pPr>
            <w:r w:rsidRPr="00414DAE">
              <w:t>TDD</w:t>
            </w:r>
            <w:r w:rsidRPr="00414DAE">
              <w:rPr>
                <w:rFonts w:cs="Arial"/>
                <w:vertAlign w:val="superscript"/>
              </w:rPr>
              <w:t>1</w:t>
            </w:r>
          </w:p>
        </w:tc>
      </w:tr>
      <w:tr w:rsidR="00B15B8A" w:rsidRPr="00414DAE" w14:paraId="0249BA78" w14:textId="77777777" w:rsidTr="00E47973">
        <w:trPr>
          <w:jc w:val="center"/>
        </w:trPr>
        <w:tc>
          <w:tcPr>
            <w:tcW w:w="1161" w:type="dxa"/>
            <w:tcBorders>
              <w:top w:val="single" w:sz="4" w:space="0" w:color="auto"/>
              <w:left w:val="single" w:sz="4" w:space="0" w:color="auto"/>
              <w:bottom w:val="nil"/>
              <w:right w:val="single" w:sz="4" w:space="0" w:color="auto"/>
            </w:tcBorders>
            <w:hideMark/>
          </w:tcPr>
          <w:p w14:paraId="4C394D66" w14:textId="77777777" w:rsidR="00B15B8A" w:rsidRPr="00414DAE" w:rsidRDefault="00B15B8A" w:rsidP="00E47973">
            <w:pPr>
              <w:pStyle w:val="TAC"/>
            </w:pPr>
            <w:r w:rsidRPr="00414DAE">
              <w:t>n51</w:t>
            </w:r>
          </w:p>
        </w:tc>
        <w:tc>
          <w:tcPr>
            <w:tcW w:w="2715" w:type="dxa"/>
            <w:tcBorders>
              <w:top w:val="single" w:sz="4" w:space="0" w:color="auto"/>
              <w:left w:val="single" w:sz="4" w:space="0" w:color="auto"/>
              <w:bottom w:val="single" w:sz="4" w:space="0" w:color="auto"/>
              <w:right w:val="single" w:sz="4" w:space="0" w:color="auto"/>
            </w:tcBorders>
            <w:hideMark/>
          </w:tcPr>
          <w:p w14:paraId="4D5B2BEE" w14:textId="77777777" w:rsidR="00B15B8A" w:rsidRPr="00414DAE" w:rsidRDefault="00B15B8A" w:rsidP="00E47973">
            <w:pPr>
              <w:pStyle w:val="TAC"/>
            </w:pPr>
            <w:r w:rsidRPr="00414DAE">
              <w:t>1427 MHz – 1432 MHz</w:t>
            </w:r>
          </w:p>
        </w:tc>
        <w:tc>
          <w:tcPr>
            <w:tcW w:w="2953" w:type="dxa"/>
            <w:tcBorders>
              <w:top w:val="single" w:sz="4" w:space="0" w:color="auto"/>
              <w:left w:val="single" w:sz="4" w:space="0" w:color="auto"/>
              <w:bottom w:val="single" w:sz="4" w:space="0" w:color="auto"/>
              <w:right w:val="single" w:sz="4" w:space="0" w:color="auto"/>
            </w:tcBorders>
            <w:hideMark/>
          </w:tcPr>
          <w:p w14:paraId="3DB11630" w14:textId="77777777" w:rsidR="00B15B8A" w:rsidRPr="00414DAE" w:rsidRDefault="00B15B8A" w:rsidP="00E47973">
            <w:pPr>
              <w:pStyle w:val="TAC"/>
            </w:pPr>
            <w:r w:rsidRPr="00414DAE">
              <w:t>1427 MHz – 1432 MHz</w:t>
            </w:r>
          </w:p>
        </w:tc>
        <w:tc>
          <w:tcPr>
            <w:tcW w:w="908" w:type="dxa"/>
            <w:tcBorders>
              <w:top w:val="single" w:sz="4" w:space="0" w:color="auto"/>
              <w:left w:val="single" w:sz="4" w:space="0" w:color="auto"/>
              <w:bottom w:val="nil"/>
              <w:right w:val="single" w:sz="4" w:space="0" w:color="auto"/>
            </w:tcBorders>
            <w:hideMark/>
          </w:tcPr>
          <w:p w14:paraId="4DAD0947" w14:textId="77777777" w:rsidR="00B15B8A" w:rsidRPr="00414DAE" w:rsidRDefault="00B15B8A" w:rsidP="00E47973">
            <w:pPr>
              <w:pStyle w:val="TAC"/>
            </w:pPr>
            <w:r w:rsidRPr="00414DAE">
              <w:t>TDD</w:t>
            </w:r>
          </w:p>
        </w:tc>
      </w:tr>
      <w:tr w:rsidR="00B15B8A" w:rsidRPr="00414DAE" w14:paraId="7D96B39D" w14:textId="77777777" w:rsidTr="00E47973">
        <w:trPr>
          <w:jc w:val="center"/>
        </w:trPr>
        <w:tc>
          <w:tcPr>
            <w:tcW w:w="1161" w:type="dxa"/>
            <w:tcBorders>
              <w:top w:val="single" w:sz="4" w:space="0" w:color="auto"/>
              <w:left w:val="single" w:sz="4" w:space="0" w:color="auto"/>
              <w:bottom w:val="nil"/>
              <w:right w:val="single" w:sz="4" w:space="0" w:color="auto"/>
            </w:tcBorders>
          </w:tcPr>
          <w:p w14:paraId="6183409E" w14:textId="77777777" w:rsidR="00B15B8A" w:rsidRPr="00414DAE" w:rsidRDefault="00B15B8A" w:rsidP="00E47973">
            <w:pPr>
              <w:pStyle w:val="TAC"/>
            </w:pPr>
            <w:r w:rsidRPr="00414DAE">
              <w:t>n65</w:t>
            </w:r>
          </w:p>
        </w:tc>
        <w:tc>
          <w:tcPr>
            <w:tcW w:w="2715" w:type="dxa"/>
            <w:tcBorders>
              <w:top w:val="single" w:sz="4" w:space="0" w:color="auto"/>
              <w:left w:val="single" w:sz="4" w:space="0" w:color="auto"/>
              <w:bottom w:val="single" w:sz="4" w:space="0" w:color="auto"/>
              <w:right w:val="single" w:sz="4" w:space="0" w:color="auto"/>
            </w:tcBorders>
          </w:tcPr>
          <w:p w14:paraId="0352E1FE" w14:textId="77777777" w:rsidR="00B15B8A" w:rsidRPr="00414DAE" w:rsidRDefault="00B15B8A" w:rsidP="00E47973">
            <w:pPr>
              <w:pStyle w:val="TAC"/>
            </w:pPr>
            <w:r w:rsidRPr="00414DAE">
              <w:t>1920 MHz – 2010 MHz</w:t>
            </w:r>
          </w:p>
        </w:tc>
        <w:tc>
          <w:tcPr>
            <w:tcW w:w="2953" w:type="dxa"/>
            <w:tcBorders>
              <w:top w:val="single" w:sz="4" w:space="0" w:color="auto"/>
              <w:left w:val="single" w:sz="4" w:space="0" w:color="auto"/>
              <w:bottom w:val="single" w:sz="4" w:space="0" w:color="auto"/>
              <w:right w:val="single" w:sz="4" w:space="0" w:color="auto"/>
            </w:tcBorders>
          </w:tcPr>
          <w:p w14:paraId="1DB489AB" w14:textId="77777777" w:rsidR="00B15B8A" w:rsidRPr="00414DAE" w:rsidRDefault="00B15B8A" w:rsidP="00E47973">
            <w:pPr>
              <w:pStyle w:val="TAC"/>
            </w:pPr>
            <w:r w:rsidRPr="00414DAE">
              <w:t>2110 MHz – 2200 MHz</w:t>
            </w:r>
          </w:p>
        </w:tc>
        <w:tc>
          <w:tcPr>
            <w:tcW w:w="908" w:type="dxa"/>
            <w:tcBorders>
              <w:top w:val="single" w:sz="4" w:space="0" w:color="auto"/>
              <w:left w:val="single" w:sz="4" w:space="0" w:color="auto"/>
              <w:bottom w:val="nil"/>
              <w:right w:val="single" w:sz="4" w:space="0" w:color="auto"/>
            </w:tcBorders>
          </w:tcPr>
          <w:p w14:paraId="32122809" w14:textId="77777777" w:rsidR="00B15B8A" w:rsidRPr="00414DAE" w:rsidRDefault="00B15B8A" w:rsidP="00E47973">
            <w:pPr>
              <w:pStyle w:val="TAC"/>
            </w:pPr>
            <w:r w:rsidRPr="00414DAE">
              <w:t>FDD</w:t>
            </w:r>
            <w:r w:rsidRPr="00414DAE">
              <w:rPr>
                <w:vertAlign w:val="superscript"/>
              </w:rPr>
              <w:t>4</w:t>
            </w:r>
          </w:p>
        </w:tc>
      </w:tr>
      <w:tr w:rsidR="00B15B8A" w:rsidRPr="00414DAE" w14:paraId="5AFE3BB0" w14:textId="77777777" w:rsidTr="00E47973">
        <w:trPr>
          <w:jc w:val="center"/>
        </w:trPr>
        <w:tc>
          <w:tcPr>
            <w:tcW w:w="1161" w:type="dxa"/>
            <w:tcBorders>
              <w:top w:val="single" w:sz="4" w:space="0" w:color="auto"/>
              <w:left w:val="single" w:sz="4" w:space="0" w:color="auto"/>
              <w:bottom w:val="nil"/>
              <w:right w:val="single" w:sz="4" w:space="0" w:color="auto"/>
            </w:tcBorders>
            <w:hideMark/>
          </w:tcPr>
          <w:p w14:paraId="19757FC7" w14:textId="77777777" w:rsidR="00B15B8A" w:rsidRPr="00414DAE" w:rsidRDefault="00B15B8A" w:rsidP="00E47973">
            <w:pPr>
              <w:pStyle w:val="TAC"/>
            </w:pPr>
            <w:r w:rsidRPr="00414DAE">
              <w:t>n66</w:t>
            </w:r>
          </w:p>
        </w:tc>
        <w:tc>
          <w:tcPr>
            <w:tcW w:w="2715" w:type="dxa"/>
            <w:tcBorders>
              <w:top w:val="single" w:sz="4" w:space="0" w:color="auto"/>
              <w:left w:val="single" w:sz="4" w:space="0" w:color="auto"/>
              <w:bottom w:val="single" w:sz="4" w:space="0" w:color="auto"/>
              <w:right w:val="single" w:sz="4" w:space="0" w:color="auto"/>
            </w:tcBorders>
            <w:hideMark/>
          </w:tcPr>
          <w:p w14:paraId="4BB3C4F1" w14:textId="77777777" w:rsidR="00B15B8A" w:rsidRPr="00414DAE" w:rsidRDefault="00B15B8A" w:rsidP="00E47973">
            <w:pPr>
              <w:pStyle w:val="TAC"/>
            </w:pPr>
            <w:r w:rsidRPr="00414DAE">
              <w:t>1710 MHz – 1780 MHz</w:t>
            </w:r>
          </w:p>
        </w:tc>
        <w:tc>
          <w:tcPr>
            <w:tcW w:w="2953" w:type="dxa"/>
            <w:tcBorders>
              <w:top w:val="single" w:sz="4" w:space="0" w:color="auto"/>
              <w:left w:val="single" w:sz="4" w:space="0" w:color="auto"/>
              <w:bottom w:val="single" w:sz="4" w:space="0" w:color="auto"/>
              <w:right w:val="single" w:sz="4" w:space="0" w:color="auto"/>
            </w:tcBorders>
            <w:hideMark/>
          </w:tcPr>
          <w:p w14:paraId="4A972E9D" w14:textId="77777777" w:rsidR="00B15B8A" w:rsidRPr="00414DAE" w:rsidRDefault="00B15B8A" w:rsidP="00E47973">
            <w:pPr>
              <w:pStyle w:val="TAC"/>
            </w:pPr>
            <w:r w:rsidRPr="00414DAE">
              <w:t>2110 MHz – 2200 MHz</w:t>
            </w:r>
          </w:p>
        </w:tc>
        <w:tc>
          <w:tcPr>
            <w:tcW w:w="908" w:type="dxa"/>
            <w:tcBorders>
              <w:top w:val="single" w:sz="4" w:space="0" w:color="auto"/>
              <w:left w:val="single" w:sz="4" w:space="0" w:color="auto"/>
              <w:bottom w:val="nil"/>
              <w:right w:val="single" w:sz="4" w:space="0" w:color="auto"/>
            </w:tcBorders>
            <w:hideMark/>
          </w:tcPr>
          <w:p w14:paraId="24E40771" w14:textId="77777777" w:rsidR="00B15B8A" w:rsidRPr="00414DAE" w:rsidRDefault="00B15B8A" w:rsidP="00E47973">
            <w:pPr>
              <w:pStyle w:val="TAC"/>
            </w:pPr>
            <w:r w:rsidRPr="00414DAE">
              <w:t>FDD</w:t>
            </w:r>
          </w:p>
        </w:tc>
      </w:tr>
      <w:tr w:rsidR="00B15B8A" w:rsidRPr="00414DAE" w14:paraId="705F843F" w14:textId="77777777" w:rsidTr="00E47973">
        <w:trPr>
          <w:jc w:val="center"/>
        </w:trPr>
        <w:tc>
          <w:tcPr>
            <w:tcW w:w="1161" w:type="dxa"/>
            <w:tcBorders>
              <w:top w:val="single" w:sz="4" w:space="0" w:color="auto"/>
              <w:left w:val="single" w:sz="4" w:space="0" w:color="auto"/>
              <w:bottom w:val="nil"/>
              <w:right w:val="single" w:sz="4" w:space="0" w:color="auto"/>
            </w:tcBorders>
            <w:hideMark/>
          </w:tcPr>
          <w:p w14:paraId="6644AD45" w14:textId="77777777" w:rsidR="00B15B8A" w:rsidRPr="00414DAE" w:rsidRDefault="00B15B8A" w:rsidP="00E47973">
            <w:pPr>
              <w:pStyle w:val="TAC"/>
            </w:pPr>
            <w:r w:rsidRPr="00414DAE">
              <w:t>n70</w:t>
            </w:r>
          </w:p>
        </w:tc>
        <w:tc>
          <w:tcPr>
            <w:tcW w:w="2715" w:type="dxa"/>
            <w:tcBorders>
              <w:top w:val="single" w:sz="4" w:space="0" w:color="auto"/>
              <w:left w:val="single" w:sz="4" w:space="0" w:color="auto"/>
              <w:bottom w:val="single" w:sz="4" w:space="0" w:color="auto"/>
              <w:right w:val="single" w:sz="4" w:space="0" w:color="auto"/>
            </w:tcBorders>
            <w:hideMark/>
          </w:tcPr>
          <w:p w14:paraId="73B82434" w14:textId="77777777" w:rsidR="00B15B8A" w:rsidRPr="00414DAE" w:rsidRDefault="00B15B8A" w:rsidP="00E47973">
            <w:pPr>
              <w:pStyle w:val="TAC"/>
            </w:pPr>
            <w:r w:rsidRPr="00414DAE">
              <w:t>1695 MHz – 1710 MHz</w:t>
            </w:r>
          </w:p>
        </w:tc>
        <w:tc>
          <w:tcPr>
            <w:tcW w:w="2953" w:type="dxa"/>
            <w:tcBorders>
              <w:top w:val="single" w:sz="4" w:space="0" w:color="auto"/>
              <w:left w:val="single" w:sz="4" w:space="0" w:color="auto"/>
              <w:bottom w:val="single" w:sz="4" w:space="0" w:color="auto"/>
              <w:right w:val="single" w:sz="4" w:space="0" w:color="auto"/>
            </w:tcBorders>
            <w:hideMark/>
          </w:tcPr>
          <w:p w14:paraId="7A51CD8E" w14:textId="77777777" w:rsidR="00B15B8A" w:rsidRPr="00414DAE" w:rsidRDefault="00B15B8A" w:rsidP="00E47973">
            <w:pPr>
              <w:pStyle w:val="TAC"/>
            </w:pPr>
            <w:r w:rsidRPr="00414DAE">
              <w:t>1995 MHz – 2020 MHz</w:t>
            </w:r>
          </w:p>
        </w:tc>
        <w:tc>
          <w:tcPr>
            <w:tcW w:w="908" w:type="dxa"/>
            <w:tcBorders>
              <w:top w:val="single" w:sz="4" w:space="0" w:color="auto"/>
              <w:left w:val="single" w:sz="4" w:space="0" w:color="auto"/>
              <w:bottom w:val="nil"/>
              <w:right w:val="single" w:sz="4" w:space="0" w:color="auto"/>
            </w:tcBorders>
            <w:hideMark/>
          </w:tcPr>
          <w:p w14:paraId="2F47CBBB" w14:textId="77777777" w:rsidR="00B15B8A" w:rsidRPr="00414DAE" w:rsidRDefault="00B15B8A" w:rsidP="00E47973">
            <w:pPr>
              <w:pStyle w:val="TAC"/>
            </w:pPr>
            <w:r w:rsidRPr="00414DAE">
              <w:t>FDD</w:t>
            </w:r>
          </w:p>
        </w:tc>
      </w:tr>
      <w:tr w:rsidR="00B15B8A" w:rsidRPr="00414DAE" w14:paraId="31AC952C" w14:textId="77777777" w:rsidTr="00E47973">
        <w:trPr>
          <w:jc w:val="center"/>
        </w:trPr>
        <w:tc>
          <w:tcPr>
            <w:tcW w:w="1161" w:type="dxa"/>
            <w:tcBorders>
              <w:top w:val="single" w:sz="4" w:space="0" w:color="auto"/>
              <w:left w:val="single" w:sz="4" w:space="0" w:color="auto"/>
              <w:bottom w:val="nil"/>
              <w:right w:val="single" w:sz="4" w:space="0" w:color="auto"/>
            </w:tcBorders>
            <w:hideMark/>
          </w:tcPr>
          <w:p w14:paraId="1B615163" w14:textId="77777777" w:rsidR="00B15B8A" w:rsidRPr="00414DAE" w:rsidRDefault="00B15B8A" w:rsidP="00E47973">
            <w:pPr>
              <w:pStyle w:val="TAC"/>
            </w:pPr>
            <w:r w:rsidRPr="00414DAE">
              <w:t>n71</w:t>
            </w:r>
          </w:p>
        </w:tc>
        <w:tc>
          <w:tcPr>
            <w:tcW w:w="2715" w:type="dxa"/>
            <w:tcBorders>
              <w:top w:val="single" w:sz="4" w:space="0" w:color="auto"/>
              <w:left w:val="single" w:sz="4" w:space="0" w:color="auto"/>
              <w:bottom w:val="single" w:sz="4" w:space="0" w:color="auto"/>
              <w:right w:val="single" w:sz="4" w:space="0" w:color="auto"/>
            </w:tcBorders>
            <w:hideMark/>
          </w:tcPr>
          <w:p w14:paraId="7F7BF709" w14:textId="77777777" w:rsidR="00B15B8A" w:rsidRPr="00414DAE" w:rsidRDefault="00B15B8A" w:rsidP="00E47973">
            <w:pPr>
              <w:pStyle w:val="TAC"/>
            </w:pPr>
            <w:r w:rsidRPr="00414DAE">
              <w:t>663 MHz – 698 MHz</w:t>
            </w:r>
          </w:p>
        </w:tc>
        <w:tc>
          <w:tcPr>
            <w:tcW w:w="2953" w:type="dxa"/>
            <w:tcBorders>
              <w:top w:val="single" w:sz="4" w:space="0" w:color="auto"/>
              <w:left w:val="single" w:sz="4" w:space="0" w:color="auto"/>
              <w:bottom w:val="single" w:sz="4" w:space="0" w:color="auto"/>
              <w:right w:val="single" w:sz="4" w:space="0" w:color="auto"/>
            </w:tcBorders>
            <w:hideMark/>
          </w:tcPr>
          <w:p w14:paraId="51C11DB0" w14:textId="77777777" w:rsidR="00B15B8A" w:rsidRPr="00414DAE" w:rsidRDefault="00B15B8A" w:rsidP="00E47973">
            <w:pPr>
              <w:pStyle w:val="TAC"/>
            </w:pPr>
            <w:r w:rsidRPr="00414DAE">
              <w:t>617 MHz – 652 MHz</w:t>
            </w:r>
          </w:p>
        </w:tc>
        <w:tc>
          <w:tcPr>
            <w:tcW w:w="908" w:type="dxa"/>
            <w:tcBorders>
              <w:top w:val="single" w:sz="4" w:space="0" w:color="auto"/>
              <w:left w:val="single" w:sz="4" w:space="0" w:color="auto"/>
              <w:bottom w:val="nil"/>
              <w:right w:val="single" w:sz="4" w:space="0" w:color="auto"/>
            </w:tcBorders>
            <w:hideMark/>
          </w:tcPr>
          <w:p w14:paraId="789CC7DE" w14:textId="77777777" w:rsidR="00B15B8A" w:rsidRPr="00414DAE" w:rsidRDefault="00B15B8A" w:rsidP="00E47973">
            <w:pPr>
              <w:pStyle w:val="TAC"/>
            </w:pPr>
            <w:r w:rsidRPr="00414DAE">
              <w:t>FDD</w:t>
            </w:r>
          </w:p>
        </w:tc>
      </w:tr>
      <w:tr w:rsidR="00B15B8A" w:rsidRPr="00414DAE" w14:paraId="558B76EB" w14:textId="77777777" w:rsidTr="00E47973">
        <w:trPr>
          <w:jc w:val="center"/>
        </w:trPr>
        <w:tc>
          <w:tcPr>
            <w:tcW w:w="1161" w:type="dxa"/>
            <w:tcBorders>
              <w:top w:val="single" w:sz="4" w:space="0" w:color="auto"/>
              <w:left w:val="single" w:sz="4" w:space="0" w:color="auto"/>
              <w:bottom w:val="nil"/>
              <w:right w:val="single" w:sz="4" w:space="0" w:color="auto"/>
            </w:tcBorders>
          </w:tcPr>
          <w:p w14:paraId="44E386D6" w14:textId="77777777" w:rsidR="00B15B8A" w:rsidRPr="00414DAE" w:rsidRDefault="00B15B8A" w:rsidP="00E47973">
            <w:pPr>
              <w:pStyle w:val="TAC"/>
            </w:pPr>
            <w:r w:rsidRPr="00414DAE">
              <w:t>n74</w:t>
            </w:r>
          </w:p>
        </w:tc>
        <w:tc>
          <w:tcPr>
            <w:tcW w:w="2715" w:type="dxa"/>
            <w:tcBorders>
              <w:top w:val="single" w:sz="4" w:space="0" w:color="auto"/>
              <w:left w:val="single" w:sz="4" w:space="0" w:color="auto"/>
              <w:bottom w:val="single" w:sz="4" w:space="0" w:color="auto"/>
              <w:right w:val="single" w:sz="4" w:space="0" w:color="auto"/>
            </w:tcBorders>
          </w:tcPr>
          <w:p w14:paraId="67B88F04" w14:textId="77777777" w:rsidR="00B15B8A" w:rsidRPr="00414DAE" w:rsidRDefault="00B15B8A" w:rsidP="00E47973">
            <w:pPr>
              <w:pStyle w:val="TAC"/>
            </w:pPr>
            <w:r w:rsidRPr="00414DAE">
              <w:t>1427 MHz – 1470 MHz</w:t>
            </w:r>
          </w:p>
        </w:tc>
        <w:tc>
          <w:tcPr>
            <w:tcW w:w="2953" w:type="dxa"/>
            <w:tcBorders>
              <w:top w:val="single" w:sz="4" w:space="0" w:color="auto"/>
              <w:left w:val="single" w:sz="4" w:space="0" w:color="auto"/>
              <w:bottom w:val="single" w:sz="4" w:space="0" w:color="auto"/>
              <w:right w:val="single" w:sz="4" w:space="0" w:color="auto"/>
            </w:tcBorders>
          </w:tcPr>
          <w:p w14:paraId="2E536D09" w14:textId="77777777" w:rsidR="00B15B8A" w:rsidRPr="00414DAE" w:rsidRDefault="00B15B8A" w:rsidP="00E47973">
            <w:pPr>
              <w:pStyle w:val="TAC"/>
            </w:pPr>
            <w:r w:rsidRPr="00414DAE">
              <w:t>1475 MHz – 1518 MHz</w:t>
            </w:r>
          </w:p>
        </w:tc>
        <w:tc>
          <w:tcPr>
            <w:tcW w:w="908" w:type="dxa"/>
            <w:tcBorders>
              <w:top w:val="single" w:sz="4" w:space="0" w:color="auto"/>
              <w:left w:val="single" w:sz="4" w:space="0" w:color="auto"/>
              <w:bottom w:val="nil"/>
              <w:right w:val="single" w:sz="4" w:space="0" w:color="auto"/>
            </w:tcBorders>
          </w:tcPr>
          <w:p w14:paraId="518AD147" w14:textId="77777777" w:rsidR="00B15B8A" w:rsidRPr="00414DAE" w:rsidRDefault="00B15B8A" w:rsidP="00E47973">
            <w:pPr>
              <w:pStyle w:val="TAC"/>
            </w:pPr>
            <w:r w:rsidRPr="00414DAE">
              <w:t>FDD</w:t>
            </w:r>
          </w:p>
        </w:tc>
      </w:tr>
      <w:tr w:rsidR="00B15B8A" w:rsidRPr="00414DAE" w14:paraId="6F5B81A3" w14:textId="77777777" w:rsidTr="00E47973">
        <w:trPr>
          <w:jc w:val="center"/>
        </w:trPr>
        <w:tc>
          <w:tcPr>
            <w:tcW w:w="1161" w:type="dxa"/>
            <w:tcBorders>
              <w:top w:val="single" w:sz="4" w:space="0" w:color="auto"/>
              <w:left w:val="single" w:sz="4" w:space="0" w:color="auto"/>
              <w:bottom w:val="nil"/>
              <w:right w:val="single" w:sz="4" w:space="0" w:color="auto"/>
            </w:tcBorders>
            <w:hideMark/>
          </w:tcPr>
          <w:p w14:paraId="625E0550" w14:textId="77777777" w:rsidR="00B15B8A" w:rsidRPr="00414DAE" w:rsidRDefault="00B15B8A" w:rsidP="00E47973">
            <w:pPr>
              <w:pStyle w:val="TAC"/>
            </w:pPr>
            <w:r w:rsidRPr="00414DAE">
              <w:t>n75</w:t>
            </w:r>
          </w:p>
        </w:tc>
        <w:tc>
          <w:tcPr>
            <w:tcW w:w="2715" w:type="dxa"/>
            <w:tcBorders>
              <w:top w:val="single" w:sz="4" w:space="0" w:color="auto"/>
              <w:left w:val="single" w:sz="4" w:space="0" w:color="auto"/>
              <w:bottom w:val="single" w:sz="4" w:space="0" w:color="auto"/>
              <w:right w:val="single" w:sz="4" w:space="0" w:color="auto"/>
            </w:tcBorders>
            <w:hideMark/>
          </w:tcPr>
          <w:p w14:paraId="4BFEB623" w14:textId="77777777" w:rsidR="00B15B8A" w:rsidRPr="00414DAE" w:rsidRDefault="00B15B8A" w:rsidP="00E47973">
            <w:pPr>
              <w:pStyle w:val="TAC"/>
            </w:pPr>
            <w:r w:rsidRPr="00414DAE">
              <w:t>N/A</w:t>
            </w:r>
          </w:p>
        </w:tc>
        <w:tc>
          <w:tcPr>
            <w:tcW w:w="2953" w:type="dxa"/>
            <w:tcBorders>
              <w:top w:val="single" w:sz="4" w:space="0" w:color="auto"/>
              <w:left w:val="single" w:sz="4" w:space="0" w:color="auto"/>
              <w:bottom w:val="single" w:sz="4" w:space="0" w:color="auto"/>
              <w:right w:val="single" w:sz="4" w:space="0" w:color="auto"/>
            </w:tcBorders>
            <w:hideMark/>
          </w:tcPr>
          <w:p w14:paraId="059E4206" w14:textId="77777777" w:rsidR="00B15B8A" w:rsidRPr="00414DAE" w:rsidRDefault="00B15B8A" w:rsidP="00E47973">
            <w:pPr>
              <w:pStyle w:val="TAC"/>
            </w:pPr>
            <w:r w:rsidRPr="00414DAE">
              <w:t>1432 MHz – 1517 MHz</w:t>
            </w:r>
          </w:p>
        </w:tc>
        <w:tc>
          <w:tcPr>
            <w:tcW w:w="908" w:type="dxa"/>
            <w:tcBorders>
              <w:top w:val="single" w:sz="4" w:space="0" w:color="auto"/>
              <w:left w:val="single" w:sz="4" w:space="0" w:color="auto"/>
              <w:bottom w:val="nil"/>
              <w:right w:val="single" w:sz="4" w:space="0" w:color="auto"/>
            </w:tcBorders>
            <w:hideMark/>
          </w:tcPr>
          <w:p w14:paraId="23578379" w14:textId="77777777" w:rsidR="00B15B8A" w:rsidRPr="00414DAE" w:rsidRDefault="00B15B8A" w:rsidP="00E47973">
            <w:pPr>
              <w:pStyle w:val="TAC"/>
            </w:pPr>
            <w:r w:rsidRPr="00414DAE">
              <w:t>SDL</w:t>
            </w:r>
          </w:p>
        </w:tc>
      </w:tr>
      <w:tr w:rsidR="00B15B8A" w:rsidRPr="00414DAE" w14:paraId="076B227F" w14:textId="77777777" w:rsidTr="00E47973">
        <w:trPr>
          <w:jc w:val="center"/>
        </w:trPr>
        <w:tc>
          <w:tcPr>
            <w:tcW w:w="1161" w:type="dxa"/>
            <w:tcBorders>
              <w:top w:val="single" w:sz="4" w:space="0" w:color="auto"/>
              <w:left w:val="single" w:sz="4" w:space="0" w:color="auto"/>
              <w:bottom w:val="nil"/>
              <w:right w:val="single" w:sz="4" w:space="0" w:color="auto"/>
            </w:tcBorders>
            <w:hideMark/>
          </w:tcPr>
          <w:p w14:paraId="24892B66" w14:textId="77777777" w:rsidR="00B15B8A" w:rsidRPr="00414DAE" w:rsidRDefault="00B15B8A" w:rsidP="00E47973">
            <w:pPr>
              <w:pStyle w:val="TAC"/>
            </w:pPr>
            <w:r w:rsidRPr="00414DAE">
              <w:t>n76</w:t>
            </w:r>
          </w:p>
        </w:tc>
        <w:tc>
          <w:tcPr>
            <w:tcW w:w="2715" w:type="dxa"/>
            <w:tcBorders>
              <w:top w:val="single" w:sz="4" w:space="0" w:color="auto"/>
              <w:left w:val="single" w:sz="4" w:space="0" w:color="auto"/>
              <w:bottom w:val="single" w:sz="4" w:space="0" w:color="auto"/>
              <w:right w:val="single" w:sz="4" w:space="0" w:color="auto"/>
            </w:tcBorders>
            <w:hideMark/>
          </w:tcPr>
          <w:p w14:paraId="3D52B229" w14:textId="77777777" w:rsidR="00B15B8A" w:rsidRPr="00414DAE" w:rsidRDefault="00B15B8A" w:rsidP="00E47973">
            <w:pPr>
              <w:pStyle w:val="TAC"/>
            </w:pPr>
            <w:r w:rsidRPr="00414DAE">
              <w:t>N/A</w:t>
            </w:r>
          </w:p>
        </w:tc>
        <w:tc>
          <w:tcPr>
            <w:tcW w:w="2953" w:type="dxa"/>
            <w:tcBorders>
              <w:top w:val="single" w:sz="4" w:space="0" w:color="auto"/>
              <w:left w:val="single" w:sz="4" w:space="0" w:color="auto"/>
              <w:bottom w:val="single" w:sz="4" w:space="0" w:color="auto"/>
              <w:right w:val="single" w:sz="4" w:space="0" w:color="auto"/>
            </w:tcBorders>
            <w:hideMark/>
          </w:tcPr>
          <w:p w14:paraId="28899B06" w14:textId="77777777" w:rsidR="00B15B8A" w:rsidRPr="00414DAE" w:rsidRDefault="00B15B8A" w:rsidP="00E47973">
            <w:pPr>
              <w:pStyle w:val="TAC"/>
            </w:pPr>
            <w:r w:rsidRPr="00414DAE">
              <w:t>1427 MHz – 1432 MHz</w:t>
            </w:r>
          </w:p>
        </w:tc>
        <w:tc>
          <w:tcPr>
            <w:tcW w:w="908" w:type="dxa"/>
            <w:tcBorders>
              <w:top w:val="single" w:sz="4" w:space="0" w:color="auto"/>
              <w:left w:val="single" w:sz="4" w:space="0" w:color="auto"/>
              <w:bottom w:val="nil"/>
              <w:right w:val="single" w:sz="4" w:space="0" w:color="auto"/>
            </w:tcBorders>
            <w:hideMark/>
          </w:tcPr>
          <w:p w14:paraId="420CFDA3" w14:textId="77777777" w:rsidR="00B15B8A" w:rsidRPr="00414DAE" w:rsidRDefault="00B15B8A" w:rsidP="00E47973">
            <w:pPr>
              <w:pStyle w:val="TAC"/>
            </w:pPr>
            <w:r w:rsidRPr="00414DAE">
              <w:t>SDL</w:t>
            </w:r>
          </w:p>
        </w:tc>
      </w:tr>
      <w:tr w:rsidR="00B15B8A" w:rsidRPr="00414DAE" w14:paraId="7A1B4BC4" w14:textId="77777777" w:rsidTr="00E47973">
        <w:trPr>
          <w:jc w:val="center"/>
        </w:trPr>
        <w:tc>
          <w:tcPr>
            <w:tcW w:w="1161" w:type="dxa"/>
            <w:tcBorders>
              <w:top w:val="single" w:sz="4" w:space="0" w:color="auto"/>
              <w:left w:val="single" w:sz="4" w:space="0" w:color="auto"/>
              <w:bottom w:val="nil"/>
              <w:right w:val="single" w:sz="4" w:space="0" w:color="auto"/>
            </w:tcBorders>
            <w:hideMark/>
          </w:tcPr>
          <w:p w14:paraId="3417122B" w14:textId="77777777" w:rsidR="00B15B8A" w:rsidRPr="00414DAE" w:rsidRDefault="00B15B8A" w:rsidP="00E47973">
            <w:pPr>
              <w:pStyle w:val="TAC"/>
            </w:pPr>
            <w:r w:rsidRPr="00414DAE">
              <w:t>n77</w:t>
            </w:r>
          </w:p>
        </w:tc>
        <w:tc>
          <w:tcPr>
            <w:tcW w:w="2715" w:type="dxa"/>
            <w:tcBorders>
              <w:top w:val="single" w:sz="4" w:space="0" w:color="auto"/>
              <w:left w:val="single" w:sz="4" w:space="0" w:color="auto"/>
              <w:bottom w:val="single" w:sz="4" w:space="0" w:color="auto"/>
              <w:right w:val="single" w:sz="4" w:space="0" w:color="auto"/>
            </w:tcBorders>
            <w:hideMark/>
          </w:tcPr>
          <w:p w14:paraId="7420BFA7" w14:textId="77777777" w:rsidR="00B15B8A" w:rsidRPr="00414DAE" w:rsidRDefault="00B15B8A" w:rsidP="00E47973">
            <w:pPr>
              <w:pStyle w:val="TAC"/>
            </w:pPr>
            <w:r w:rsidRPr="00414DAE">
              <w:t>3300 MHz – 4200 MHz</w:t>
            </w:r>
          </w:p>
        </w:tc>
        <w:tc>
          <w:tcPr>
            <w:tcW w:w="2953" w:type="dxa"/>
            <w:tcBorders>
              <w:top w:val="single" w:sz="4" w:space="0" w:color="auto"/>
              <w:left w:val="single" w:sz="4" w:space="0" w:color="auto"/>
              <w:bottom w:val="single" w:sz="4" w:space="0" w:color="auto"/>
              <w:right w:val="single" w:sz="4" w:space="0" w:color="auto"/>
            </w:tcBorders>
            <w:hideMark/>
          </w:tcPr>
          <w:p w14:paraId="2765672D" w14:textId="77777777" w:rsidR="00B15B8A" w:rsidRPr="00414DAE" w:rsidRDefault="00B15B8A" w:rsidP="00E47973">
            <w:pPr>
              <w:pStyle w:val="TAC"/>
            </w:pPr>
            <w:r w:rsidRPr="00414DAE">
              <w:t>3300 MHz – 4200 MHz</w:t>
            </w:r>
          </w:p>
        </w:tc>
        <w:tc>
          <w:tcPr>
            <w:tcW w:w="908" w:type="dxa"/>
            <w:tcBorders>
              <w:top w:val="single" w:sz="4" w:space="0" w:color="auto"/>
              <w:left w:val="single" w:sz="4" w:space="0" w:color="auto"/>
              <w:bottom w:val="nil"/>
              <w:right w:val="single" w:sz="4" w:space="0" w:color="auto"/>
            </w:tcBorders>
            <w:hideMark/>
          </w:tcPr>
          <w:p w14:paraId="7833E669" w14:textId="77777777" w:rsidR="00B15B8A" w:rsidRPr="00414DAE" w:rsidRDefault="00B15B8A" w:rsidP="00E47973">
            <w:pPr>
              <w:pStyle w:val="TAC"/>
            </w:pPr>
            <w:r w:rsidRPr="00414DAE">
              <w:t>TDD</w:t>
            </w:r>
          </w:p>
        </w:tc>
      </w:tr>
      <w:tr w:rsidR="00B15B8A" w:rsidRPr="00414DAE" w14:paraId="04DC1B91" w14:textId="77777777" w:rsidTr="00E47973">
        <w:trPr>
          <w:jc w:val="center"/>
        </w:trPr>
        <w:tc>
          <w:tcPr>
            <w:tcW w:w="1161" w:type="dxa"/>
            <w:tcBorders>
              <w:top w:val="single" w:sz="4" w:space="0" w:color="auto"/>
              <w:left w:val="single" w:sz="4" w:space="0" w:color="auto"/>
              <w:bottom w:val="nil"/>
              <w:right w:val="single" w:sz="4" w:space="0" w:color="auto"/>
            </w:tcBorders>
            <w:hideMark/>
          </w:tcPr>
          <w:p w14:paraId="0436A7B3" w14:textId="77777777" w:rsidR="00B15B8A" w:rsidRPr="00414DAE" w:rsidRDefault="00B15B8A" w:rsidP="00E47973">
            <w:pPr>
              <w:pStyle w:val="TAC"/>
            </w:pPr>
            <w:r w:rsidRPr="00414DAE">
              <w:t>n78</w:t>
            </w:r>
          </w:p>
        </w:tc>
        <w:tc>
          <w:tcPr>
            <w:tcW w:w="2715" w:type="dxa"/>
            <w:tcBorders>
              <w:top w:val="single" w:sz="4" w:space="0" w:color="auto"/>
              <w:left w:val="single" w:sz="4" w:space="0" w:color="auto"/>
              <w:bottom w:val="single" w:sz="4" w:space="0" w:color="auto"/>
              <w:right w:val="single" w:sz="4" w:space="0" w:color="auto"/>
            </w:tcBorders>
            <w:hideMark/>
          </w:tcPr>
          <w:p w14:paraId="3FCC3D7E" w14:textId="77777777" w:rsidR="00B15B8A" w:rsidRPr="00414DAE" w:rsidRDefault="00B15B8A" w:rsidP="00E47973">
            <w:pPr>
              <w:pStyle w:val="TAC"/>
            </w:pPr>
            <w:r w:rsidRPr="00414DAE">
              <w:t>3300 MHz – 3800 MHz</w:t>
            </w:r>
          </w:p>
        </w:tc>
        <w:tc>
          <w:tcPr>
            <w:tcW w:w="2953" w:type="dxa"/>
            <w:tcBorders>
              <w:top w:val="single" w:sz="4" w:space="0" w:color="auto"/>
              <w:left w:val="single" w:sz="4" w:space="0" w:color="auto"/>
              <w:bottom w:val="single" w:sz="4" w:space="0" w:color="auto"/>
              <w:right w:val="single" w:sz="4" w:space="0" w:color="auto"/>
            </w:tcBorders>
            <w:hideMark/>
          </w:tcPr>
          <w:p w14:paraId="195FDED8" w14:textId="77777777" w:rsidR="00B15B8A" w:rsidRPr="00414DAE" w:rsidRDefault="00B15B8A" w:rsidP="00E47973">
            <w:pPr>
              <w:pStyle w:val="TAC"/>
            </w:pPr>
            <w:r w:rsidRPr="00414DAE">
              <w:t>3300 MHz – 3800 MHz</w:t>
            </w:r>
          </w:p>
        </w:tc>
        <w:tc>
          <w:tcPr>
            <w:tcW w:w="908" w:type="dxa"/>
            <w:tcBorders>
              <w:top w:val="single" w:sz="4" w:space="0" w:color="auto"/>
              <w:left w:val="single" w:sz="4" w:space="0" w:color="auto"/>
              <w:bottom w:val="nil"/>
              <w:right w:val="single" w:sz="4" w:space="0" w:color="auto"/>
            </w:tcBorders>
            <w:hideMark/>
          </w:tcPr>
          <w:p w14:paraId="0DF4D6AB" w14:textId="77777777" w:rsidR="00B15B8A" w:rsidRPr="00414DAE" w:rsidRDefault="00B15B8A" w:rsidP="00E47973">
            <w:pPr>
              <w:pStyle w:val="TAC"/>
            </w:pPr>
            <w:r w:rsidRPr="00414DAE">
              <w:t>TDD</w:t>
            </w:r>
          </w:p>
        </w:tc>
      </w:tr>
      <w:tr w:rsidR="00B15B8A" w:rsidRPr="00414DAE" w14:paraId="66235E34" w14:textId="77777777" w:rsidTr="00E47973">
        <w:trPr>
          <w:jc w:val="center"/>
        </w:trPr>
        <w:tc>
          <w:tcPr>
            <w:tcW w:w="1161" w:type="dxa"/>
            <w:tcBorders>
              <w:top w:val="single" w:sz="4" w:space="0" w:color="auto"/>
              <w:left w:val="single" w:sz="4" w:space="0" w:color="auto"/>
              <w:bottom w:val="nil"/>
              <w:right w:val="single" w:sz="4" w:space="0" w:color="auto"/>
            </w:tcBorders>
            <w:hideMark/>
          </w:tcPr>
          <w:p w14:paraId="0B1A3B0F" w14:textId="77777777" w:rsidR="00B15B8A" w:rsidRPr="00414DAE" w:rsidRDefault="00B15B8A" w:rsidP="00E47973">
            <w:pPr>
              <w:pStyle w:val="TAC"/>
            </w:pPr>
            <w:r w:rsidRPr="00414DAE">
              <w:t>n79</w:t>
            </w:r>
          </w:p>
        </w:tc>
        <w:tc>
          <w:tcPr>
            <w:tcW w:w="2715" w:type="dxa"/>
            <w:tcBorders>
              <w:top w:val="single" w:sz="4" w:space="0" w:color="auto"/>
              <w:left w:val="single" w:sz="4" w:space="0" w:color="auto"/>
              <w:bottom w:val="single" w:sz="4" w:space="0" w:color="auto"/>
              <w:right w:val="single" w:sz="4" w:space="0" w:color="auto"/>
            </w:tcBorders>
            <w:hideMark/>
          </w:tcPr>
          <w:p w14:paraId="08585677" w14:textId="77777777" w:rsidR="00B15B8A" w:rsidRPr="00414DAE" w:rsidRDefault="00B15B8A" w:rsidP="00E47973">
            <w:pPr>
              <w:pStyle w:val="TAC"/>
            </w:pPr>
            <w:r w:rsidRPr="00414DAE">
              <w:t>4400 MHz – 5000 MHz</w:t>
            </w:r>
          </w:p>
        </w:tc>
        <w:tc>
          <w:tcPr>
            <w:tcW w:w="2953" w:type="dxa"/>
            <w:tcBorders>
              <w:top w:val="single" w:sz="4" w:space="0" w:color="auto"/>
              <w:left w:val="single" w:sz="4" w:space="0" w:color="auto"/>
              <w:bottom w:val="single" w:sz="4" w:space="0" w:color="auto"/>
              <w:right w:val="single" w:sz="4" w:space="0" w:color="auto"/>
            </w:tcBorders>
            <w:hideMark/>
          </w:tcPr>
          <w:p w14:paraId="3FF9C68F" w14:textId="77777777" w:rsidR="00B15B8A" w:rsidRPr="00414DAE" w:rsidRDefault="00B15B8A" w:rsidP="00E47973">
            <w:pPr>
              <w:pStyle w:val="TAC"/>
            </w:pPr>
            <w:r w:rsidRPr="00414DAE">
              <w:t>4400 MHz – 5000 MHz</w:t>
            </w:r>
          </w:p>
        </w:tc>
        <w:tc>
          <w:tcPr>
            <w:tcW w:w="908" w:type="dxa"/>
            <w:tcBorders>
              <w:top w:val="single" w:sz="4" w:space="0" w:color="auto"/>
              <w:left w:val="single" w:sz="4" w:space="0" w:color="auto"/>
              <w:bottom w:val="nil"/>
              <w:right w:val="single" w:sz="4" w:space="0" w:color="auto"/>
            </w:tcBorders>
            <w:hideMark/>
          </w:tcPr>
          <w:p w14:paraId="6C431FAF" w14:textId="77777777" w:rsidR="00B15B8A" w:rsidRPr="00414DAE" w:rsidRDefault="00B15B8A" w:rsidP="00E47973">
            <w:pPr>
              <w:pStyle w:val="TAC"/>
            </w:pPr>
            <w:r w:rsidRPr="00414DAE">
              <w:t>TDD</w:t>
            </w:r>
          </w:p>
        </w:tc>
      </w:tr>
      <w:tr w:rsidR="00B15B8A" w:rsidRPr="00414DAE" w14:paraId="5250866D" w14:textId="77777777" w:rsidTr="00E47973">
        <w:trPr>
          <w:jc w:val="center"/>
        </w:trPr>
        <w:tc>
          <w:tcPr>
            <w:tcW w:w="1161" w:type="dxa"/>
            <w:tcBorders>
              <w:top w:val="single" w:sz="4" w:space="0" w:color="auto"/>
              <w:left w:val="single" w:sz="4" w:space="0" w:color="auto"/>
              <w:bottom w:val="nil"/>
              <w:right w:val="single" w:sz="4" w:space="0" w:color="auto"/>
            </w:tcBorders>
            <w:hideMark/>
          </w:tcPr>
          <w:p w14:paraId="75E1E4CD" w14:textId="77777777" w:rsidR="00B15B8A" w:rsidRPr="00414DAE" w:rsidRDefault="00B15B8A" w:rsidP="00E47973">
            <w:pPr>
              <w:pStyle w:val="TAC"/>
            </w:pPr>
            <w:r w:rsidRPr="00414DAE">
              <w:t>n80</w:t>
            </w:r>
          </w:p>
        </w:tc>
        <w:tc>
          <w:tcPr>
            <w:tcW w:w="2715" w:type="dxa"/>
            <w:tcBorders>
              <w:top w:val="single" w:sz="4" w:space="0" w:color="auto"/>
              <w:left w:val="single" w:sz="4" w:space="0" w:color="auto"/>
              <w:bottom w:val="single" w:sz="4" w:space="0" w:color="auto"/>
              <w:right w:val="single" w:sz="4" w:space="0" w:color="auto"/>
            </w:tcBorders>
            <w:hideMark/>
          </w:tcPr>
          <w:p w14:paraId="76138C99" w14:textId="77777777" w:rsidR="00B15B8A" w:rsidRPr="00414DAE" w:rsidRDefault="00B15B8A" w:rsidP="00E47973">
            <w:pPr>
              <w:pStyle w:val="TAC"/>
            </w:pPr>
            <w:r w:rsidRPr="00414DAE">
              <w:t>1710 MHz – 1785 MHz</w:t>
            </w:r>
          </w:p>
        </w:tc>
        <w:tc>
          <w:tcPr>
            <w:tcW w:w="2953" w:type="dxa"/>
            <w:tcBorders>
              <w:top w:val="single" w:sz="4" w:space="0" w:color="auto"/>
              <w:left w:val="single" w:sz="4" w:space="0" w:color="auto"/>
              <w:bottom w:val="single" w:sz="4" w:space="0" w:color="auto"/>
              <w:right w:val="single" w:sz="4" w:space="0" w:color="auto"/>
            </w:tcBorders>
            <w:hideMark/>
          </w:tcPr>
          <w:p w14:paraId="6705BACC" w14:textId="77777777" w:rsidR="00B15B8A" w:rsidRPr="00414DAE" w:rsidRDefault="00B15B8A" w:rsidP="00E47973">
            <w:pPr>
              <w:pStyle w:val="TAC"/>
            </w:pPr>
            <w:r w:rsidRPr="00414DAE">
              <w:t>N/A</w:t>
            </w:r>
          </w:p>
        </w:tc>
        <w:tc>
          <w:tcPr>
            <w:tcW w:w="908" w:type="dxa"/>
            <w:tcBorders>
              <w:top w:val="single" w:sz="4" w:space="0" w:color="auto"/>
              <w:left w:val="single" w:sz="4" w:space="0" w:color="auto"/>
              <w:bottom w:val="nil"/>
              <w:right w:val="single" w:sz="4" w:space="0" w:color="auto"/>
            </w:tcBorders>
            <w:hideMark/>
          </w:tcPr>
          <w:p w14:paraId="61DC0FA1" w14:textId="77777777" w:rsidR="00B15B8A" w:rsidRPr="00414DAE" w:rsidRDefault="00B15B8A" w:rsidP="00E47973">
            <w:pPr>
              <w:pStyle w:val="TAC"/>
            </w:pPr>
            <w:r w:rsidRPr="00414DAE">
              <w:t xml:space="preserve">SUL </w:t>
            </w:r>
          </w:p>
        </w:tc>
      </w:tr>
      <w:tr w:rsidR="00B15B8A" w:rsidRPr="00414DAE" w14:paraId="0304696F" w14:textId="77777777" w:rsidTr="00E47973">
        <w:trPr>
          <w:jc w:val="center"/>
        </w:trPr>
        <w:tc>
          <w:tcPr>
            <w:tcW w:w="1161" w:type="dxa"/>
            <w:tcBorders>
              <w:top w:val="single" w:sz="4" w:space="0" w:color="auto"/>
              <w:left w:val="single" w:sz="4" w:space="0" w:color="auto"/>
              <w:bottom w:val="nil"/>
              <w:right w:val="single" w:sz="4" w:space="0" w:color="auto"/>
            </w:tcBorders>
            <w:hideMark/>
          </w:tcPr>
          <w:p w14:paraId="7641F5DC" w14:textId="77777777" w:rsidR="00B15B8A" w:rsidRPr="00414DAE" w:rsidRDefault="00B15B8A" w:rsidP="00E47973">
            <w:pPr>
              <w:pStyle w:val="TAC"/>
            </w:pPr>
            <w:r w:rsidRPr="00414DAE">
              <w:t>n81</w:t>
            </w:r>
          </w:p>
        </w:tc>
        <w:tc>
          <w:tcPr>
            <w:tcW w:w="2715" w:type="dxa"/>
            <w:tcBorders>
              <w:top w:val="single" w:sz="4" w:space="0" w:color="auto"/>
              <w:left w:val="single" w:sz="4" w:space="0" w:color="auto"/>
              <w:bottom w:val="single" w:sz="4" w:space="0" w:color="auto"/>
              <w:right w:val="single" w:sz="4" w:space="0" w:color="auto"/>
            </w:tcBorders>
            <w:hideMark/>
          </w:tcPr>
          <w:p w14:paraId="5B81F933" w14:textId="77777777" w:rsidR="00B15B8A" w:rsidRPr="00414DAE" w:rsidRDefault="00B15B8A" w:rsidP="00E47973">
            <w:pPr>
              <w:pStyle w:val="TAC"/>
            </w:pPr>
            <w:r w:rsidRPr="00414DAE">
              <w:t>880 MHz – 915 MHz</w:t>
            </w:r>
          </w:p>
        </w:tc>
        <w:tc>
          <w:tcPr>
            <w:tcW w:w="2953" w:type="dxa"/>
            <w:tcBorders>
              <w:top w:val="single" w:sz="4" w:space="0" w:color="auto"/>
              <w:left w:val="single" w:sz="4" w:space="0" w:color="auto"/>
              <w:bottom w:val="single" w:sz="4" w:space="0" w:color="auto"/>
              <w:right w:val="single" w:sz="4" w:space="0" w:color="auto"/>
            </w:tcBorders>
            <w:hideMark/>
          </w:tcPr>
          <w:p w14:paraId="2441F22B" w14:textId="77777777" w:rsidR="00B15B8A" w:rsidRPr="00414DAE" w:rsidRDefault="00B15B8A" w:rsidP="00E47973">
            <w:pPr>
              <w:pStyle w:val="TAC"/>
            </w:pPr>
            <w:r w:rsidRPr="00414DAE">
              <w:t>N/A</w:t>
            </w:r>
          </w:p>
        </w:tc>
        <w:tc>
          <w:tcPr>
            <w:tcW w:w="908" w:type="dxa"/>
            <w:tcBorders>
              <w:top w:val="single" w:sz="4" w:space="0" w:color="auto"/>
              <w:left w:val="single" w:sz="4" w:space="0" w:color="auto"/>
              <w:bottom w:val="nil"/>
              <w:right w:val="single" w:sz="4" w:space="0" w:color="auto"/>
            </w:tcBorders>
            <w:hideMark/>
          </w:tcPr>
          <w:p w14:paraId="10F430E5" w14:textId="77777777" w:rsidR="00B15B8A" w:rsidRPr="00414DAE" w:rsidRDefault="00B15B8A" w:rsidP="00E47973">
            <w:pPr>
              <w:pStyle w:val="TAC"/>
            </w:pPr>
            <w:r w:rsidRPr="00414DAE">
              <w:t xml:space="preserve">SUL </w:t>
            </w:r>
          </w:p>
        </w:tc>
      </w:tr>
      <w:tr w:rsidR="00B15B8A" w:rsidRPr="00414DAE" w14:paraId="77E953C7" w14:textId="77777777" w:rsidTr="00E47973">
        <w:trPr>
          <w:jc w:val="center"/>
        </w:trPr>
        <w:tc>
          <w:tcPr>
            <w:tcW w:w="1161" w:type="dxa"/>
            <w:tcBorders>
              <w:top w:val="single" w:sz="4" w:space="0" w:color="auto"/>
              <w:left w:val="single" w:sz="4" w:space="0" w:color="auto"/>
              <w:bottom w:val="nil"/>
              <w:right w:val="single" w:sz="4" w:space="0" w:color="auto"/>
            </w:tcBorders>
            <w:hideMark/>
          </w:tcPr>
          <w:p w14:paraId="5B4D6931" w14:textId="77777777" w:rsidR="00B15B8A" w:rsidRPr="00414DAE" w:rsidRDefault="00B15B8A" w:rsidP="00E47973">
            <w:pPr>
              <w:pStyle w:val="TAC"/>
            </w:pPr>
            <w:r w:rsidRPr="00414DAE">
              <w:t>n82</w:t>
            </w:r>
          </w:p>
        </w:tc>
        <w:tc>
          <w:tcPr>
            <w:tcW w:w="2715" w:type="dxa"/>
            <w:tcBorders>
              <w:top w:val="single" w:sz="4" w:space="0" w:color="auto"/>
              <w:left w:val="single" w:sz="4" w:space="0" w:color="auto"/>
              <w:bottom w:val="single" w:sz="4" w:space="0" w:color="auto"/>
              <w:right w:val="single" w:sz="4" w:space="0" w:color="auto"/>
            </w:tcBorders>
            <w:hideMark/>
          </w:tcPr>
          <w:p w14:paraId="43C95A8A" w14:textId="77777777" w:rsidR="00B15B8A" w:rsidRPr="00414DAE" w:rsidRDefault="00B15B8A" w:rsidP="00E47973">
            <w:pPr>
              <w:pStyle w:val="TAC"/>
            </w:pPr>
            <w:r w:rsidRPr="00414DAE">
              <w:t>832 MHz – 862 MHz</w:t>
            </w:r>
          </w:p>
        </w:tc>
        <w:tc>
          <w:tcPr>
            <w:tcW w:w="2953" w:type="dxa"/>
            <w:tcBorders>
              <w:top w:val="single" w:sz="4" w:space="0" w:color="auto"/>
              <w:left w:val="single" w:sz="4" w:space="0" w:color="auto"/>
              <w:bottom w:val="single" w:sz="4" w:space="0" w:color="auto"/>
              <w:right w:val="single" w:sz="4" w:space="0" w:color="auto"/>
            </w:tcBorders>
            <w:hideMark/>
          </w:tcPr>
          <w:p w14:paraId="1EA33388" w14:textId="77777777" w:rsidR="00B15B8A" w:rsidRPr="00414DAE" w:rsidRDefault="00B15B8A" w:rsidP="00E47973">
            <w:pPr>
              <w:pStyle w:val="TAC"/>
            </w:pPr>
            <w:r w:rsidRPr="00414DAE">
              <w:t>N/A</w:t>
            </w:r>
          </w:p>
        </w:tc>
        <w:tc>
          <w:tcPr>
            <w:tcW w:w="908" w:type="dxa"/>
            <w:tcBorders>
              <w:top w:val="single" w:sz="4" w:space="0" w:color="auto"/>
              <w:left w:val="single" w:sz="4" w:space="0" w:color="auto"/>
              <w:bottom w:val="nil"/>
              <w:right w:val="single" w:sz="4" w:space="0" w:color="auto"/>
            </w:tcBorders>
            <w:hideMark/>
          </w:tcPr>
          <w:p w14:paraId="75FCA23F" w14:textId="77777777" w:rsidR="00B15B8A" w:rsidRPr="00414DAE" w:rsidRDefault="00B15B8A" w:rsidP="00E47973">
            <w:pPr>
              <w:pStyle w:val="TAC"/>
            </w:pPr>
            <w:r w:rsidRPr="00414DAE">
              <w:t xml:space="preserve">SUL </w:t>
            </w:r>
          </w:p>
        </w:tc>
      </w:tr>
      <w:tr w:rsidR="00B15B8A" w:rsidRPr="00414DAE" w14:paraId="6C60D604" w14:textId="77777777" w:rsidTr="00E47973">
        <w:trPr>
          <w:jc w:val="center"/>
        </w:trPr>
        <w:tc>
          <w:tcPr>
            <w:tcW w:w="1161" w:type="dxa"/>
            <w:tcBorders>
              <w:top w:val="single" w:sz="4" w:space="0" w:color="auto"/>
              <w:left w:val="single" w:sz="4" w:space="0" w:color="auto"/>
              <w:bottom w:val="nil"/>
              <w:right w:val="single" w:sz="4" w:space="0" w:color="auto"/>
            </w:tcBorders>
            <w:hideMark/>
          </w:tcPr>
          <w:p w14:paraId="4D3FF41A" w14:textId="77777777" w:rsidR="00B15B8A" w:rsidRPr="00414DAE" w:rsidRDefault="00B15B8A" w:rsidP="00E47973">
            <w:pPr>
              <w:pStyle w:val="TAC"/>
            </w:pPr>
            <w:r w:rsidRPr="00414DAE">
              <w:t>n83</w:t>
            </w:r>
          </w:p>
        </w:tc>
        <w:tc>
          <w:tcPr>
            <w:tcW w:w="2715" w:type="dxa"/>
            <w:tcBorders>
              <w:top w:val="single" w:sz="4" w:space="0" w:color="auto"/>
              <w:left w:val="single" w:sz="4" w:space="0" w:color="auto"/>
              <w:bottom w:val="single" w:sz="4" w:space="0" w:color="auto"/>
              <w:right w:val="single" w:sz="4" w:space="0" w:color="auto"/>
            </w:tcBorders>
            <w:hideMark/>
          </w:tcPr>
          <w:p w14:paraId="29845832" w14:textId="77777777" w:rsidR="00B15B8A" w:rsidRPr="00414DAE" w:rsidRDefault="00B15B8A" w:rsidP="00E47973">
            <w:pPr>
              <w:pStyle w:val="TAC"/>
            </w:pPr>
            <w:r w:rsidRPr="00414DAE">
              <w:t>703 MHz – 748 MHz</w:t>
            </w:r>
          </w:p>
        </w:tc>
        <w:tc>
          <w:tcPr>
            <w:tcW w:w="2953" w:type="dxa"/>
            <w:tcBorders>
              <w:top w:val="single" w:sz="4" w:space="0" w:color="auto"/>
              <w:left w:val="single" w:sz="4" w:space="0" w:color="auto"/>
              <w:bottom w:val="single" w:sz="4" w:space="0" w:color="auto"/>
              <w:right w:val="single" w:sz="4" w:space="0" w:color="auto"/>
            </w:tcBorders>
            <w:hideMark/>
          </w:tcPr>
          <w:p w14:paraId="55384C55" w14:textId="77777777" w:rsidR="00B15B8A" w:rsidRPr="00414DAE" w:rsidRDefault="00B15B8A" w:rsidP="00E47973">
            <w:pPr>
              <w:pStyle w:val="TAC"/>
            </w:pPr>
            <w:r w:rsidRPr="00414DAE">
              <w:t>N/A</w:t>
            </w:r>
          </w:p>
        </w:tc>
        <w:tc>
          <w:tcPr>
            <w:tcW w:w="908" w:type="dxa"/>
            <w:tcBorders>
              <w:top w:val="single" w:sz="4" w:space="0" w:color="auto"/>
              <w:left w:val="single" w:sz="4" w:space="0" w:color="auto"/>
              <w:bottom w:val="nil"/>
              <w:right w:val="single" w:sz="4" w:space="0" w:color="auto"/>
            </w:tcBorders>
            <w:hideMark/>
          </w:tcPr>
          <w:p w14:paraId="6BD52E5F" w14:textId="77777777" w:rsidR="00B15B8A" w:rsidRPr="00414DAE" w:rsidRDefault="00B15B8A" w:rsidP="00E47973">
            <w:pPr>
              <w:pStyle w:val="TAC"/>
            </w:pPr>
            <w:r w:rsidRPr="00414DAE">
              <w:t>SUL</w:t>
            </w:r>
          </w:p>
        </w:tc>
      </w:tr>
      <w:tr w:rsidR="00B15B8A" w:rsidRPr="00414DAE" w14:paraId="070B4376" w14:textId="77777777" w:rsidTr="00E47973">
        <w:trPr>
          <w:jc w:val="center"/>
        </w:trPr>
        <w:tc>
          <w:tcPr>
            <w:tcW w:w="1161" w:type="dxa"/>
            <w:tcBorders>
              <w:top w:val="single" w:sz="4" w:space="0" w:color="auto"/>
              <w:left w:val="single" w:sz="4" w:space="0" w:color="auto"/>
              <w:bottom w:val="single" w:sz="4" w:space="0" w:color="auto"/>
              <w:right w:val="single" w:sz="4" w:space="0" w:color="auto"/>
            </w:tcBorders>
            <w:hideMark/>
          </w:tcPr>
          <w:p w14:paraId="59FF39AF" w14:textId="77777777" w:rsidR="00B15B8A" w:rsidRPr="00414DAE" w:rsidRDefault="00B15B8A" w:rsidP="00E47973">
            <w:pPr>
              <w:pStyle w:val="TAC"/>
            </w:pPr>
            <w:r w:rsidRPr="00414DAE">
              <w:t>n84</w:t>
            </w:r>
          </w:p>
        </w:tc>
        <w:tc>
          <w:tcPr>
            <w:tcW w:w="2715" w:type="dxa"/>
            <w:tcBorders>
              <w:top w:val="single" w:sz="4" w:space="0" w:color="auto"/>
              <w:left w:val="single" w:sz="4" w:space="0" w:color="auto"/>
              <w:bottom w:val="single" w:sz="4" w:space="0" w:color="auto"/>
              <w:right w:val="single" w:sz="4" w:space="0" w:color="auto"/>
            </w:tcBorders>
            <w:hideMark/>
          </w:tcPr>
          <w:p w14:paraId="2F54CD82" w14:textId="77777777" w:rsidR="00B15B8A" w:rsidRPr="00414DAE" w:rsidRDefault="00B15B8A" w:rsidP="00E47973">
            <w:pPr>
              <w:pStyle w:val="TAC"/>
            </w:pPr>
            <w:r w:rsidRPr="00414DAE">
              <w:t>1920 MHz – 1980 MHz</w:t>
            </w:r>
          </w:p>
        </w:tc>
        <w:tc>
          <w:tcPr>
            <w:tcW w:w="2953" w:type="dxa"/>
            <w:tcBorders>
              <w:top w:val="single" w:sz="4" w:space="0" w:color="auto"/>
              <w:left w:val="single" w:sz="4" w:space="0" w:color="auto"/>
              <w:bottom w:val="single" w:sz="4" w:space="0" w:color="auto"/>
              <w:right w:val="single" w:sz="4" w:space="0" w:color="auto"/>
            </w:tcBorders>
            <w:hideMark/>
          </w:tcPr>
          <w:p w14:paraId="635CD362" w14:textId="77777777" w:rsidR="00B15B8A" w:rsidRPr="00414DAE" w:rsidRDefault="00B15B8A" w:rsidP="00E47973">
            <w:pPr>
              <w:pStyle w:val="TAC"/>
            </w:pPr>
            <w:r w:rsidRPr="00414DAE">
              <w:t>N/A</w:t>
            </w:r>
          </w:p>
        </w:tc>
        <w:tc>
          <w:tcPr>
            <w:tcW w:w="908" w:type="dxa"/>
            <w:tcBorders>
              <w:top w:val="single" w:sz="4" w:space="0" w:color="auto"/>
              <w:left w:val="single" w:sz="4" w:space="0" w:color="auto"/>
              <w:bottom w:val="single" w:sz="4" w:space="0" w:color="auto"/>
              <w:right w:val="single" w:sz="4" w:space="0" w:color="auto"/>
            </w:tcBorders>
            <w:hideMark/>
          </w:tcPr>
          <w:p w14:paraId="7B264AAA" w14:textId="77777777" w:rsidR="00B15B8A" w:rsidRPr="00414DAE" w:rsidRDefault="00B15B8A" w:rsidP="00E47973">
            <w:pPr>
              <w:pStyle w:val="TAC"/>
            </w:pPr>
            <w:r w:rsidRPr="00414DAE">
              <w:t>SUL</w:t>
            </w:r>
          </w:p>
        </w:tc>
      </w:tr>
      <w:tr w:rsidR="00B15B8A" w:rsidRPr="00414DAE" w14:paraId="36FD4957" w14:textId="77777777" w:rsidTr="00E47973">
        <w:trPr>
          <w:jc w:val="center"/>
        </w:trPr>
        <w:tc>
          <w:tcPr>
            <w:tcW w:w="1161" w:type="dxa"/>
            <w:tcBorders>
              <w:top w:val="single" w:sz="4" w:space="0" w:color="auto"/>
              <w:left w:val="single" w:sz="4" w:space="0" w:color="auto"/>
              <w:bottom w:val="single" w:sz="4" w:space="0" w:color="auto"/>
              <w:right w:val="single" w:sz="4" w:space="0" w:color="auto"/>
            </w:tcBorders>
          </w:tcPr>
          <w:p w14:paraId="5627C854" w14:textId="77777777" w:rsidR="00B15B8A" w:rsidRPr="00414DAE" w:rsidRDefault="00B15B8A" w:rsidP="00E47973">
            <w:pPr>
              <w:pStyle w:val="TAC"/>
              <w:rPr>
                <w:b/>
              </w:rPr>
            </w:pPr>
            <w:r w:rsidRPr="00414DAE">
              <w:t>n86</w:t>
            </w:r>
          </w:p>
        </w:tc>
        <w:tc>
          <w:tcPr>
            <w:tcW w:w="2715" w:type="dxa"/>
            <w:tcBorders>
              <w:top w:val="single" w:sz="4" w:space="0" w:color="auto"/>
              <w:left w:val="single" w:sz="4" w:space="0" w:color="auto"/>
              <w:bottom w:val="single" w:sz="4" w:space="0" w:color="auto"/>
              <w:right w:val="single" w:sz="4" w:space="0" w:color="auto"/>
            </w:tcBorders>
          </w:tcPr>
          <w:p w14:paraId="4F3D1CC6" w14:textId="77777777" w:rsidR="00B15B8A" w:rsidRPr="00414DAE" w:rsidRDefault="00B15B8A" w:rsidP="00E47973">
            <w:pPr>
              <w:pStyle w:val="TAC"/>
            </w:pPr>
            <w:r w:rsidRPr="00414DAE">
              <w:t>1710 MHz – 1780 MHz</w:t>
            </w:r>
          </w:p>
        </w:tc>
        <w:tc>
          <w:tcPr>
            <w:tcW w:w="2953" w:type="dxa"/>
            <w:tcBorders>
              <w:top w:val="single" w:sz="4" w:space="0" w:color="auto"/>
              <w:left w:val="single" w:sz="4" w:space="0" w:color="auto"/>
              <w:bottom w:val="single" w:sz="4" w:space="0" w:color="auto"/>
              <w:right w:val="single" w:sz="4" w:space="0" w:color="auto"/>
            </w:tcBorders>
          </w:tcPr>
          <w:p w14:paraId="7685C519" w14:textId="77777777" w:rsidR="00B15B8A" w:rsidRPr="00414DAE" w:rsidRDefault="00B15B8A" w:rsidP="00E47973">
            <w:pPr>
              <w:pStyle w:val="TAC"/>
            </w:pPr>
            <w:r w:rsidRPr="00414DAE">
              <w:t>N/A</w:t>
            </w:r>
          </w:p>
        </w:tc>
        <w:tc>
          <w:tcPr>
            <w:tcW w:w="908" w:type="dxa"/>
            <w:tcBorders>
              <w:top w:val="single" w:sz="4" w:space="0" w:color="auto"/>
              <w:left w:val="single" w:sz="4" w:space="0" w:color="auto"/>
              <w:bottom w:val="single" w:sz="4" w:space="0" w:color="auto"/>
              <w:right w:val="single" w:sz="4" w:space="0" w:color="auto"/>
            </w:tcBorders>
          </w:tcPr>
          <w:p w14:paraId="04E742E0" w14:textId="77777777" w:rsidR="00B15B8A" w:rsidRPr="00414DAE" w:rsidRDefault="00B15B8A" w:rsidP="00E47973">
            <w:pPr>
              <w:pStyle w:val="TAC"/>
            </w:pPr>
            <w:r w:rsidRPr="00414DAE">
              <w:t>SUL</w:t>
            </w:r>
          </w:p>
        </w:tc>
      </w:tr>
      <w:tr w:rsidR="00B15B8A" w:rsidRPr="00414DAE" w14:paraId="6A0FD3B9" w14:textId="77777777" w:rsidTr="00E47973">
        <w:trPr>
          <w:jc w:val="center"/>
        </w:trPr>
        <w:tc>
          <w:tcPr>
            <w:tcW w:w="1161" w:type="dxa"/>
            <w:tcBorders>
              <w:top w:val="single" w:sz="4" w:space="0" w:color="auto"/>
              <w:left w:val="single" w:sz="4" w:space="0" w:color="auto"/>
              <w:bottom w:val="single" w:sz="4" w:space="0" w:color="auto"/>
              <w:right w:val="single" w:sz="4" w:space="0" w:color="auto"/>
            </w:tcBorders>
          </w:tcPr>
          <w:p w14:paraId="2DF370C3" w14:textId="77777777" w:rsidR="00B15B8A" w:rsidRPr="00B338B3" w:rsidRDefault="00B15B8A" w:rsidP="00E47973">
            <w:pPr>
              <w:pStyle w:val="TAC"/>
            </w:pPr>
            <w:r w:rsidRPr="00B338B3">
              <w:t>n90</w:t>
            </w:r>
          </w:p>
        </w:tc>
        <w:tc>
          <w:tcPr>
            <w:tcW w:w="2715" w:type="dxa"/>
            <w:tcBorders>
              <w:top w:val="single" w:sz="4" w:space="0" w:color="auto"/>
              <w:left w:val="single" w:sz="4" w:space="0" w:color="auto"/>
              <w:bottom w:val="single" w:sz="4" w:space="0" w:color="auto"/>
              <w:right w:val="single" w:sz="4" w:space="0" w:color="auto"/>
            </w:tcBorders>
          </w:tcPr>
          <w:p w14:paraId="6F39C0BA" w14:textId="77777777" w:rsidR="00B15B8A" w:rsidRPr="00B338B3" w:rsidRDefault="00B15B8A" w:rsidP="00E47973">
            <w:pPr>
              <w:pStyle w:val="TAC"/>
            </w:pPr>
            <w:r w:rsidRPr="00B338B3">
              <w:t>2496 MHz – 2690 MHz</w:t>
            </w:r>
          </w:p>
        </w:tc>
        <w:tc>
          <w:tcPr>
            <w:tcW w:w="2953" w:type="dxa"/>
            <w:tcBorders>
              <w:top w:val="single" w:sz="4" w:space="0" w:color="auto"/>
              <w:left w:val="single" w:sz="4" w:space="0" w:color="auto"/>
              <w:bottom w:val="single" w:sz="4" w:space="0" w:color="auto"/>
              <w:right w:val="single" w:sz="4" w:space="0" w:color="auto"/>
            </w:tcBorders>
          </w:tcPr>
          <w:p w14:paraId="15A3A240" w14:textId="77777777" w:rsidR="00B15B8A" w:rsidRPr="00B338B3" w:rsidRDefault="00B15B8A" w:rsidP="00E47973">
            <w:pPr>
              <w:pStyle w:val="TAC"/>
            </w:pPr>
            <w:r w:rsidRPr="00B338B3">
              <w:t>2496 MHz – 2690 MHz</w:t>
            </w:r>
          </w:p>
        </w:tc>
        <w:tc>
          <w:tcPr>
            <w:tcW w:w="908" w:type="dxa"/>
            <w:tcBorders>
              <w:top w:val="single" w:sz="4" w:space="0" w:color="auto"/>
              <w:left w:val="single" w:sz="4" w:space="0" w:color="auto"/>
              <w:bottom w:val="single" w:sz="4" w:space="0" w:color="auto"/>
              <w:right w:val="single" w:sz="4" w:space="0" w:color="auto"/>
            </w:tcBorders>
          </w:tcPr>
          <w:p w14:paraId="41941C56" w14:textId="77777777" w:rsidR="00B15B8A" w:rsidRPr="00B338B3" w:rsidRDefault="00B15B8A" w:rsidP="00E47973">
            <w:pPr>
              <w:pStyle w:val="TAC"/>
            </w:pPr>
            <w:r w:rsidRPr="00B338B3">
              <w:t>TDD</w:t>
            </w:r>
            <w:r w:rsidRPr="00B338B3">
              <w:rPr>
                <w:rFonts w:cs="Arial"/>
                <w:vertAlign w:val="superscript"/>
              </w:rPr>
              <w:t>5</w:t>
            </w:r>
          </w:p>
        </w:tc>
      </w:tr>
      <w:tr w:rsidR="00B15B8A" w:rsidRPr="00414DAE" w14:paraId="4290EF47" w14:textId="77777777" w:rsidTr="00E47973">
        <w:trPr>
          <w:jc w:val="center"/>
        </w:trPr>
        <w:tc>
          <w:tcPr>
            <w:tcW w:w="7737" w:type="dxa"/>
            <w:gridSpan w:val="4"/>
            <w:tcBorders>
              <w:top w:val="single" w:sz="4" w:space="0" w:color="auto"/>
              <w:left w:val="single" w:sz="4" w:space="0" w:color="auto"/>
              <w:bottom w:val="single" w:sz="4" w:space="0" w:color="auto"/>
              <w:right w:val="single" w:sz="4" w:space="0" w:color="auto"/>
            </w:tcBorders>
          </w:tcPr>
          <w:p w14:paraId="7C3A6128" w14:textId="77777777" w:rsidR="00B15B8A" w:rsidRPr="00B338B3" w:rsidRDefault="00B15B8A" w:rsidP="00E47973">
            <w:pPr>
              <w:pStyle w:val="TAN"/>
            </w:pPr>
            <w:r w:rsidRPr="00B338B3">
              <w:t>NOTE 1:</w:t>
            </w:r>
            <w:r w:rsidRPr="00B338B3">
              <w:tab/>
              <w:t>UE that complies with the NR Band n50 minimum requirements in this specification         shall also comply with the NR Band n51 minimum requirements.</w:t>
            </w:r>
          </w:p>
          <w:p w14:paraId="66AE2C85" w14:textId="77777777" w:rsidR="00B15B8A" w:rsidRPr="00B338B3" w:rsidRDefault="00B15B8A" w:rsidP="00E47973">
            <w:pPr>
              <w:pStyle w:val="TAN"/>
            </w:pPr>
            <w:r w:rsidRPr="00B338B3">
              <w:t>NOTE 2:</w:t>
            </w:r>
            <w:r w:rsidRPr="00B338B3">
              <w:tab/>
              <w:t>UE that complies with the NR Band n75 minimum requirements in this specification         shall also comply with the NR Band n76 minimum requirements.</w:t>
            </w:r>
          </w:p>
          <w:p w14:paraId="42EEE739" w14:textId="77777777" w:rsidR="00B15B8A" w:rsidRPr="00B338B3" w:rsidRDefault="00B15B8A" w:rsidP="00E47973">
            <w:pPr>
              <w:pStyle w:val="TAN"/>
              <w:rPr>
                <w:szCs w:val="18"/>
              </w:rPr>
            </w:pPr>
            <w:r w:rsidRPr="00B338B3">
              <w:t>NOTE 3:</w:t>
            </w:r>
            <w:r w:rsidRPr="00B338B3">
              <w:tab/>
              <w:t>Uplink transmission is not allowed at this band for UE with external vehicle-mounted antennas</w:t>
            </w:r>
            <w:r w:rsidRPr="00B338B3">
              <w:rPr>
                <w:szCs w:val="18"/>
              </w:rPr>
              <w:t>.</w:t>
            </w:r>
          </w:p>
          <w:p w14:paraId="622947AD" w14:textId="77777777" w:rsidR="00B15B8A" w:rsidRPr="00B338B3" w:rsidRDefault="00B15B8A" w:rsidP="00E47973">
            <w:pPr>
              <w:pStyle w:val="TAN"/>
              <w:rPr>
                <w:lang w:eastAsia="en-GB"/>
              </w:rPr>
            </w:pPr>
            <w:r w:rsidRPr="00B338B3">
              <w:rPr>
                <w:lang w:eastAsia="en-GB"/>
              </w:rPr>
              <w:t>NOTE 4:</w:t>
            </w:r>
            <w:r w:rsidRPr="00B338B3">
              <w:rPr>
                <w:lang w:eastAsia="en-GB"/>
              </w:rPr>
              <w:tab/>
            </w:r>
            <w:r w:rsidRPr="00B338B3">
              <w:t>A UE that complies with the NR Band n65 minimum requirements in this specification</w:t>
            </w:r>
            <w:r w:rsidRPr="00B338B3">
              <w:rPr>
                <w:lang w:eastAsia="en-GB"/>
              </w:rPr>
              <w:t xml:space="preserve"> shall also comply with the NR Band n1 minimum requirements.</w:t>
            </w:r>
          </w:p>
          <w:p w14:paraId="64AFAD1C" w14:textId="77777777" w:rsidR="00B15B8A" w:rsidRPr="00B338B3" w:rsidRDefault="00B15B8A" w:rsidP="00E47973">
            <w:pPr>
              <w:pStyle w:val="TAN"/>
            </w:pPr>
            <w:r w:rsidRPr="00B338B3">
              <w:t>NOTE 5:</w:t>
            </w:r>
            <w:r w:rsidRPr="00B338B3">
              <w:tab/>
              <w:t xml:space="preserve">Unless otherwise stated, the applicability of requirements </w:t>
            </w:r>
            <w:r w:rsidRPr="00B338B3">
              <w:rPr>
                <w:u w:val="single"/>
              </w:rPr>
              <w:t>for Band [n90] is in accordance with that for Band n41; a UE supporting Band [n90] shall</w:t>
            </w:r>
            <w:r w:rsidRPr="00B338B3">
              <w:t xml:space="preserve"> meet the requirements for Band n41.</w:t>
            </w:r>
          </w:p>
        </w:tc>
      </w:tr>
    </w:tbl>
    <w:p w14:paraId="4D38440B" w14:textId="77777777" w:rsidR="00B15B8A" w:rsidRPr="00414DAE" w:rsidRDefault="00B15B8A" w:rsidP="00B15B8A"/>
    <w:p w14:paraId="215B5640" w14:textId="7312A5D8" w:rsidR="00B15B8A" w:rsidRDefault="00B15B8A" w:rsidP="00B15B8A"/>
    <w:p w14:paraId="150ACCF9" w14:textId="5A661C09" w:rsidR="00B15B8A" w:rsidRDefault="00B15B8A" w:rsidP="00B15B8A">
      <w:pPr>
        <w:spacing w:after="0"/>
      </w:pPr>
      <w:r>
        <w:br w:type="page"/>
      </w:r>
    </w:p>
    <w:p w14:paraId="181779F1" w14:textId="664C8A1D" w:rsidR="000957D2" w:rsidRDefault="000957D2" w:rsidP="000957D2">
      <w:pPr>
        <w:pStyle w:val="Heading8"/>
      </w:pPr>
      <w:r w:rsidRPr="004D3578">
        <w:lastRenderedPageBreak/>
        <w:t xml:space="preserve">Annex </w:t>
      </w:r>
      <w:r w:rsidR="00B15B8A">
        <w:t>B</w:t>
      </w:r>
      <w:r w:rsidRPr="004D3578">
        <w:t xml:space="preserve"> (</w:t>
      </w:r>
      <w:r w:rsidR="007933DD">
        <w:t>excerpt from TS 38.101-1</w:t>
      </w:r>
      <w:r w:rsidRPr="004D3578">
        <w:t>):</w:t>
      </w:r>
      <w:r w:rsidRPr="004D3578">
        <w:br/>
      </w:r>
    </w:p>
    <w:p w14:paraId="297A5315" w14:textId="77777777" w:rsidR="000957D2" w:rsidRPr="00414DAE" w:rsidRDefault="000957D2" w:rsidP="000957D2">
      <w:pPr>
        <w:pStyle w:val="TH"/>
      </w:pPr>
      <w:r w:rsidRPr="00414DAE">
        <w:t>Table 5.4.2.3-1: Applicable NR-ARFCN per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146"/>
        <w:gridCol w:w="2876"/>
        <w:gridCol w:w="2877"/>
      </w:tblGrid>
      <w:tr w:rsidR="000957D2" w:rsidRPr="00414DAE" w14:paraId="164847C8" w14:textId="77777777" w:rsidTr="0016641C">
        <w:trPr>
          <w:jc w:val="center"/>
        </w:trPr>
        <w:tc>
          <w:tcPr>
            <w:tcW w:w="1242" w:type="dxa"/>
            <w:tcBorders>
              <w:top w:val="single" w:sz="4" w:space="0" w:color="auto"/>
              <w:left w:val="single" w:sz="4" w:space="0" w:color="auto"/>
              <w:bottom w:val="single" w:sz="4" w:space="0" w:color="auto"/>
              <w:right w:val="single" w:sz="4" w:space="0" w:color="auto"/>
            </w:tcBorders>
            <w:hideMark/>
          </w:tcPr>
          <w:p w14:paraId="54D207F9" w14:textId="77777777" w:rsidR="000957D2" w:rsidRPr="00414DAE" w:rsidRDefault="000957D2" w:rsidP="000957D2">
            <w:pPr>
              <w:pStyle w:val="TAH"/>
              <w:rPr>
                <w:rFonts w:eastAsia="Yu Mincho"/>
              </w:rPr>
            </w:pPr>
            <w:r w:rsidRPr="00414DAE">
              <w:t>NR operating band</w:t>
            </w:r>
          </w:p>
        </w:tc>
        <w:tc>
          <w:tcPr>
            <w:tcW w:w="1146" w:type="dxa"/>
            <w:tcBorders>
              <w:top w:val="single" w:sz="4" w:space="0" w:color="auto"/>
              <w:left w:val="single" w:sz="4" w:space="0" w:color="auto"/>
              <w:bottom w:val="single" w:sz="4" w:space="0" w:color="auto"/>
              <w:right w:val="single" w:sz="4" w:space="0" w:color="auto"/>
            </w:tcBorders>
            <w:hideMark/>
          </w:tcPr>
          <w:p w14:paraId="1888AFE7" w14:textId="77777777" w:rsidR="000957D2" w:rsidRPr="00414DAE" w:rsidRDefault="000957D2" w:rsidP="000957D2">
            <w:pPr>
              <w:pStyle w:val="TAH"/>
            </w:pPr>
            <w:proofErr w:type="spellStart"/>
            <w:r w:rsidRPr="00414DAE">
              <w:t>ΔF</w:t>
            </w:r>
            <w:r w:rsidRPr="00414DAE">
              <w:rPr>
                <w:vertAlign w:val="subscript"/>
              </w:rPr>
              <w:t>Raster</w:t>
            </w:r>
            <w:proofErr w:type="spellEnd"/>
          </w:p>
          <w:p w14:paraId="4ED0FF98" w14:textId="77777777" w:rsidR="000957D2" w:rsidRPr="00414DAE" w:rsidRDefault="000957D2" w:rsidP="000957D2">
            <w:pPr>
              <w:pStyle w:val="TAH"/>
              <w:rPr>
                <w:rFonts w:eastAsia="Yu Mincho"/>
              </w:rPr>
            </w:pPr>
            <w:r w:rsidRPr="00414DAE">
              <w:t>(kHz)</w:t>
            </w:r>
            <w:r w:rsidRPr="00414DAE">
              <w:rPr>
                <w:vertAlign w:val="subscript"/>
              </w:rPr>
              <w:t xml:space="preserve"> </w:t>
            </w:r>
          </w:p>
        </w:tc>
        <w:tc>
          <w:tcPr>
            <w:tcW w:w="2876" w:type="dxa"/>
            <w:tcBorders>
              <w:top w:val="single" w:sz="4" w:space="0" w:color="auto"/>
              <w:left w:val="single" w:sz="4" w:space="0" w:color="auto"/>
              <w:bottom w:val="single" w:sz="4" w:space="0" w:color="auto"/>
              <w:right w:val="single" w:sz="4" w:space="0" w:color="auto"/>
            </w:tcBorders>
            <w:hideMark/>
          </w:tcPr>
          <w:p w14:paraId="42EA396B" w14:textId="77777777" w:rsidR="000957D2" w:rsidRPr="00414DAE" w:rsidRDefault="000957D2" w:rsidP="000957D2">
            <w:pPr>
              <w:pStyle w:val="TAH"/>
              <w:rPr>
                <w:rFonts w:eastAsia="Yu Mincho"/>
              </w:rPr>
            </w:pPr>
            <w:r w:rsidRPr="00414DAE">
              <w:rPr>
                <w:rFonts w:eastAsia="Yu Mincho"/>
              </w:rPr>
              <w:t>Uplink</w:t>
            </w:r>
          </w:p>
          <w:p w14:paraId="2EA9977D" w14:textId="77777777" w:rsidR="000957D2" w:rsidRPr="00414DAE" w:rsidRDefault="000957D2" w:rsidP="000957D2">
            <w:pPr>
              <w:pStyle w:val="TAH"/>
              <w:rPr>
                <w:rFonts w:eastAsia="Yu Mincho"/>
                <w:vertAlign w:val="subscript"/>
              </w:rPr>
            </w:pPr>
            <w:r w:rsidRPr="00414DAE">
              <w:rPr>
                <w:rFonts w:eastAsia="Yu Mincho"/>
              </w:rPr>
              <w:t>Range of N</w:t>
            </w:r>
            <w:r w:rsidRPr="00414DAE">
              <w:rPr>
                <w:rFonts w:eastAsia="Yu Mincho"/>
                <w:vertAlign w:val="subscript"/>
              </w:rPr>
              <w:t>REF</w:t>
            </w:r>
          </w:p>
          <w:p w14:paraId="3B25532D" w14:textId="77777777" w:rsidR="000957D2" w:rsidRPr="00414DAE" w:rsidRDefault="000957D2" w:rsidP="000957D2">
            <w:pPr>
              <w:pStyle w:val="TAH"/>
              <w:rPr>
                <w:rFonts w:eastAsia="Yu Mincho"/>
              </w:rPr>
            </w:pPr>
            <w:r w:rsidRPr="00414DAE">
              <w:rPr>
                <w:rFonts w:eastAsia="Yu Mincho"/>
              </w:rPr>
              <w:t>(First – &lt;Step size&gt; – Last)</w:t>
            </w:r>
          </w:p>
        </w:tc>
        <w:tc>
          <w:tcPr>
            <w:tcW w:w="2877" w:type="dxa"/>
            <w:tcBorders>
              <w:top w:val="single" w:sz="4" w:space="0" w:color="auto"/>
              <w:left w:val="single" w:sz="4" w:space="0" w:color="auto"/>
              <w:bottom w:val="single" w:sz="4" w:space="0" w:color="auto"/>
              <w:right w:val="single" w:sz="4" w:space="0" w:color="auto"/>
            </w:tcBorders>
            <w:hideMark/>
          </w:tcPr>
          <w:p w14:paraId="21F4CB1A" w14:textId="77777777" w:rsidR="000957D2" w:rsidRPr="00414DAE" w:rsidRDefault="000957D2" w:rsidP="000957D2">
            <w:pPr>
              <w:pStyle w:val="TAH"/>
              <w:rPr>
                <w:rFonts w:eastAsia="Yu Mincho"/>
              </w:rPr>
            </w:pPr>
            <w:r w:rsidRPr="00414DAE">
              <w:rPr>
                <w:rFonts w:eastAsia="Yu Mincho"/>
              </w:rPr>
              <w:t>Downlink</w:t>
            </w:r>
          </w:p>
          <w:p w14:paraId="4720718C" w14:textId="77777777" w:rsidR="000957D2" w:rsidRPr="00414DAE" w:rsidRDefault="000957D2" w:rsidP="000957D2">
            <w:pPr>
              <w:pStyle w:val="TAH"/>
              <w:rPr>
                <w:rFonts w:eastAsia="Yu Mincho"/>
                <w:vertAlign w:val="subscript"/>
              </w:rPr>
            </w:pPr>
            <w:r w:rsidRPr="00414DAE">
              <w:rPr>
                <w:rFonts w:eastAsia="Yu Mincho"/>
              </w:rPr>
              <w:t>Range of N</w:t>
            </w:r>
            <w:r w:rsidRPr="00414DAE">
              <w:rPr>
                <w:rFonts w:eastAsia="Yu Mincho"/>
                <w:vertAlign w:val="subscript"/>
              </w:rPr>
              <w:t>REF</w:t>
            </w:r>
          </w:p>
          <w:p w14:paraId="42B0DE2D" w14:textId="77777777" w:rsidR="000957D2" w:rsidRPr="00414DAE" w:rsidRDefault="000957D2" w:rsidP="000957D2">
            <w:pPr>
              <w:pStyle w:val="TAH"/>
              <w:rPr>
                <w:rFonts w:eastAsia="Yu Mincho"/>
              </w:rPr>
            </w:pPr>
            <w:r w:rsidRPr="00414DAE">
              <w:rPr>
                <w:rFonts w:eastAsia="Yu Mincho"/>
              </w:rPr>
              <w:t>(First – &lt;Step size&gt; – Last)</w:t>
            </w:r>
          </w:p>
        </w:tc>
      </w:tr>
      <w:tr w:rsidR="000957D2" w:rsidRPr="00414DAE" w14:paraId="21F0A55C" w14:textId="77777777" w:rsidTr="0016641C">
        <w:trPr>
          <w:jc w:val="center"/>
        </w:trPr>
        <w:tc>
          <w:tcPr>
            <w:tcW w:w="1242" w:type="dxa"/>
            <w:tcBorders>
              <w:top w:val="single" w:sz="4" w:space="0" w:color="auto"/>
              <w:left w:val="single" w:sz="4" w:space="0" w:color="auto"/>
              <w:bottom w:val="single" w:sz="4" w:space="0" w:color="auto"/>
              <w:right w:val="single" w:sz="4" w:space="0" w:color="auto"/>
            </w:tcBorders>
            <w:hideMark/>
          </w:tcPr>
          <w:p w14:paraId="6DF6788E" w14:textId="77777777" w:rsidR="000957D2" w:rsidRPr="00414DAE" w:rsidRDefault="000957D2" w:rsidP="000957D2">
            <w:pPr>
              <w:pStyle w:val="TAC"/>
              <w:rPr>
                <w:rFonts w:eastAsia="Yu Mincho"/>
              </w:rPr>
            </w:pPr>
            <w:r w:rsidRPr="00414DAE">
              <w:t>n1</w:t>
            </w:r>
          </w:p>
        </w:tc>
        <w:tc>
          <w:tcPr>
            <w:tcW w:w="1146" w:type="dxa"/>
            <w:tcBorders>
              <w:top w:val="single" w:sz="4" w:space="0" w:color="auto"/>
              <w:left w:val="single" w:sz="4" w:space="0" w:color="auto"/>
              <w:bottom w:val="single" w:sz="4" w:space="0" w:color="auto"/>
              <w:right w:val="single" w:sz="4" w:space="0" w:color="auto"/>
            </w:tcBorders>
            <w:hideMark/>
          </w:tcPr>
          <w:p w14:paraId="237BC291" w14:textId="77777777" w:rsidR="000957D2" w:rsidRPr="00414DAE" w:rsidRDefault="000957D2" w:rsidP="000957D2">
            <w:pPr>
              <w:pStyle w:val="TAC"/>
              <w:rPr>
                <w:rFonts w:eastAsia="Yu Mincho"/>
              </w:rPr>
            </w:pPr>
            <w:r w:rsidRPr="00414DAE">
              <w:rPr>
                <w:rFonts w:eastAsia="Yu Mincho"/>
              </w:rPr>
              <w:t>100</w:t>
            </w:r>
          </w:p>
        </w:tc>
        <w:tc>
          <w:tcPr>
            <w:tcW w:w="2876" w:type="dxa"/>
            <w:tcBorders>
              <w:top w:val="single" w:sz="4" w:space="0" w:color="auto"/>
              <w:left w:val="single" w:sz="4" w:space="0" w:color="auto"/>
              <w:bottom w:val="single" w:sz="4" w:space="0" w:color="auto"/>
              <w:right w:val="single" w:sz="4" w:space="0" w:color="auto"/>
            </w:tcBorders>
            <w:hideMark/>
          </w:tcPr>
          <w:p w14:paraId="5DE40C91" w14:textId="77777777" w:rsidR="000957D2" w:rsidRPr="00414DAE" w:rsidRDefault="000957D2" w:rsidP="000957D2">
            <w:pPr>
              <w:pStyle w:val="TAC"/>
              <w:rPr>
                <w:rFonts w:eastAsia="Yu Mincho"/>
              </w:rPr>
            </w:pPr>
            <w:r w:rsidRPr="00414DAE">
              <w:t>384000</w:t>
            </w:r>
            <w:r w:rsidRPr="00414DAE">
              <w:rPr>
                <w:rFonts w:eastAsia="Yu Mincho"/>
              </w:rPr>
              <w:t xml:space="preserve"> – &lt;20&gt; – 396000</w:t>
            </w:r>
          </w:p>
        </w:tc>
        <w:tc>
          <w:tcPr>
            <w:tcW w:w="2877" w:type="dxa"/>
            <w:tcBorders>
              <w:top w:val="single" w:sz="4" w:space="0" w:color="auto"/>
              <w:left w:val="single" w:sz="4" w:space="0" w:color="auto"/>
              <w:bottom w:val="single" w:sz="4" w:space="0" w:color="auto"/>
              <w:right w:val="single" w:sz="4" w:space="0" w:color="auto"/>
            </w:tcBorders>
            <w:hideMark/>
          </w:tcPr>
          <w:p w14:paraId="10C2F2FE" w14:textId="77777777" w:rsidR="000957D2" w:rsidRPr="00414DAE" w:rsidRDefault="000957D2" w:rsidP="000957D2">
            <w:pPr>
              <w:pStyle w:val="TAC"/>
              <w:rPr>
                <w:rFonts w:eastAsia="Yu Mincho"/>
              </w:rPr>
            </w:pPr>
            <w:r w:rsidRPr="00414DAE">
              <w:t>422000</w:t>
            </w:r>
            <w:r w:rsidRPr="00414DAE">
              <w:rPr>
                <w:rFonts w:eastAsia="Yu Mincho"/>
              </w:rPr>
              <w:t xml:space="preserve"> – &lt;20&gt; – 434000</w:t>
            </w:r>
          </w:p>
        </w:tc>
      </w:tr>
      <w:tr w:rsidR="000957D2" w:rsidRPr="00414DAE" w14:paraId="34888A3C" w14:textId="77777777" w:rsidTr="0016641C">
        <w:trPr>
          <w:jc w:val="center"/>
        </w:trPr>
        <w:tc>
          <w:tcPr>
            <w:tcW w:w="1242" w:type="dxa"/>
            <w:tcBorders>
              <w:top w:val="single" w:sz="4" w:space="0" w:color="auto"/>
              <w:left w:val="single" w:sz="4" w:space="0" w:color="auto"/>
              <w:bottom w:val="single" w:sz="4" w:space="0" w:color="auto"/>
              <w:right w:val="single" w:sz="4" w:space="0" w:color="auto"/>
            </w:tcBorders>
            <w:hideMark/>
          </w:tcPr>
          <w:p w14:paraId="28047EE8" w14:textId="77777777" w:rsidR="000957D2" w:rsidRPr="00414DAE" w:rsidRDefault="000957D2" w:rsidP="000957D2">
            <w:pPr>
              <w:pStyle w:val="TAC"/>
              <w:rPr>
                <w:rFonts w:eastAsia="Yu Mincho"/>
              </w:rPr>
            </w:pPr>
            <w:r w:rsidRPr="00414DAE">
              <w:t>n2</w:t>
            </w:r>
          </w:p>
        </w:tc>
        <w:tc>
          <w:tcPr>
            <w:tcW w:w="1146" w:type="dxa"/>
            <w:tcBorders>
              <w:top w:val="single" w:sz="4" w:space="0" w:color="auto"/>
              <w:left w:val="single" w:sz="4" w:space="0" w:color="auto"/>
              <w:bottom w:val="single" w:sz="4" w:space="0" w:color="auto"/>
              <w:right w:val="single" w:sz="4" w:space="0" w:color="auto"/>
            </w:tcBorders>
            <w:hideMark/>
          </w:tcPr>
          <w:p w14:paraId="4F8564DE" w14:textId="77777777" w:rsidR="000957D2" w:rsidRPr="00414DAE" w:rsidRDefault="000957D2" w:rsidP="000957D2">
            <w:pPr>
              <w:pStyle w:val="TAC"/>
              <w:rPr>
                <w:rFonts w:eastAsia="Yu Mincho"/>
              </w:rPr>
            </w:pPr>
            <w:r w:rsidRPr="00414DAE">
              <w:rPr>
                <w:rFonts w:eastAsia="Yu Mincho"/>
              </w:rPr>
              <w:t>100</w:t>
            </w:r>
          </w:p>
        </w:tc>
        <w:tc>
          <w:tcPr>
            <w:tcW w:w="2876" w:type="dxa"/>
            <w:tcBorders>
              <w:top w:val="single" w:sz="4" w:space="0" w:color="auto"/>
              <w:left w:val="single" w:sz="4" w:space="0" w:color="auto"/>
              <w:bottom w:val="single" w:sz="4" w:space="0" w:color="auto"/>
              <w:right w:val="single" w:sz="4" w:space="0" w:color="auto"/>
            </w:tcBorders>
            <w:hideMark/>
          </w:tcPr>
          <w:p w14:paraId="4B7B89A4" w14:textId="77777777" w:rsidR="000957D2" w:rsidRPr="00414DAE" w:rsidRDefault="000957D2" w:rsidP="000957D2">
            <w:pPr>
              <w:pStyle w:val="TAC"/>
              <w:rPr>
                <w:rFonts w:eastAsia="Yu Mincho"/>
              </w:rPr>
            </w:pPr>
            <w:r w:rsidRPr="00414DAE">
              <w:t>370000</w:t>
            </w:r>
            <w:r w:rsidRPr="00414DAE">
              <w:rPr>
                <w:rFonts w:eastAsia="Yu Mincho"/>
              </w:rPr>
              <w:t xml:space="preserve"> – &lt;20&gt; – 382000</w:t>
            </w:r>
          </w:p>
        </w:tc>
        <w:tc>
          <w:tcPr>
            <w:tcW w:w="2877" w:type="dxa"/>
            <w:tcBorders>
              <w:top w:val="single" w:sz="4" w:space="0" w:color="auto"/>
              <w:left w:val="single" w:sz="4" w:space="0" w:color="auto"/>
              <w:bottom w:val="single" w:sz="4" w:space="0" w:color="auto"/>
              <w:right w:val="single" w:sz="4" w:space="0" w:color="auto"/>
            </w:tcBorders>
            <w:hideMark/>
          </w:tcPr>
          <w:p w14:paraId="5D5C2F1E" w14:textId="77777777" w:rsidR="000957D2" w:rsidRPr="00414DAE" w:rsidRDefault="000957D2" w:rsidP="000957D2">
            <w:pPr>
              <w:pStyle w:val="TAC"/>
              <w:rPr>
                <w:rFonts w:eastAsia="Yu Mincho"/>
              </w:rPr>
            </w:pPr>
            <w:r w:rsidRPr="00414DAE">
              <w:t>386000</w:t>
            </w:r>
            <w:r w:rsidRPr="00414DAE">
              <w:rPr>
                <w:rFonts w:eastAsia="Yu Mincho"/>
              </w:rPr>
              <w:t xml:space="preserve"> – &lt;20&gt; – 398000</w:t>
            </w:r>
          </w:p>
        </w:tc>
      </w:tr>
      <w:tr w:rsidR="000957D2" w:rsidRPr="00414DAE" w14:paraId="00D0DDE7" w14:textId="77777777" w:rsidTr="0016641C">
        <w:trPr>
          <w:jc w:val="center"/>
        </w:trPr>
        <w:tc>
          <w:tcPr>
            <w:tcW w:w="1242" w:type="dxa"/>
            <w:tcBorders>
              <w:top w:val="single" w:sz="4" w:space="0" w:color="auto"/>
              <w:left w:val="single" w:sz="4" w:space="0" w:color="auto"/>
              <w:bottom w:val="single" w:sz="4" w:space="0" w:color="auto"/>
              <w:right w:val="single" w:sz="4" w:space="0" w:color="auto"/>
            </w:tcBorders>
            <w:hideMark/>
          </w:tcPr>
          <w:p w14:paraId="752BEEB2" w14:textId="77777777" w:rsidR="000957D2" w:rsidRPr="00414DAE" w:rsidRDefault="000957D2" w:rsidP="000957D2">
            <w:pPr>
              <w:pStyle w:val="TAC"/>
              <w:rPr>
                <w:rFonts w:eastAsia="Yu Mincho"/>
              </w:rPr>
            </w:pPr>
            <w:r w:rsidRPr="00414DAE">
              <w:t>n3</w:t>
            </w:r>
          </w:p>
        </w:tc>
        <w:tc>
          <w:tcPr>
            <w:tcW w:w="1146" w:type="dxa"/>
            <w:tcBorders>
              <w:top w:val="single" w:sz="4" w:space="0" w:color="auto"/>
              <w:left w:val="single" w:sz="4" w:space="0" w:color="auto"/>
              <w:bottom w:val="single" w:sz="4" w:space="0" w:color="auto"/>
              <w:right w:val="single" w:sz="4" w:space="0" w:color="auto"/>
            </w:tcBorders>
            <w:hideMark/>
          </w:tcPr>
          <w:p w14:paraId="317106C5" w14:textId="77777777" w:rsidR="000957D2" w:rsidRPr="00414DAE" w:rsidRDefault="000957D2" w:rsidP="000957D2">
            <w:pPr>
              <w:pStyle w:val="TAC"/>
              <w:rPr>
                <w:rFonts w:eastAsia="Yu Mincho"/>
              </w:rPr>
            </w:pPr>
            <w:r w:rsidRPr="00414DAE">
              <w:rPr>
                <w:rFonts w:eastAsia="Yu Mincho"/>
              </w:rPr>
              <w:t>100</w:t>
            </w:r>
          </w:p>
        </w:tc>
        <w:tc>
          <w:tcPr>
            <w:tcW w:w="2876" w:type="dxa"/>
            <w:tcBorders>
              <w:top w:val="single" w:sz="4" w:space="0" w:color="auto"/>
              <w:left w:val="single" w:sz="4" w:space="0" w:color="auto"/>
              <w:bottom w:val="single" w:sz="4" w:space="0" w:color="auto"/>
              <w:right w:val="single" w:sz="4" w:space="0" w:color="auto"/>
            </w:tcBorders>
            <w:hideMark/>
          </w:tcPr>
          <w:p w14:paraId="581D80D1" w14:textId="77777777" w:rsidR="000957D2" w:rsidRPr="00414DAE" w:rsidRDefault="000957D2" w:rsidP="000957D2">
            <w:pPr>
              <w:pStyle w:val="TAC"/>
              <w:rPr>
                <w:rFonts w:eastAsia="Yu Mincho"/>
              </w:rPr>
            </w:pPr>
            <w:r w:rsidRPr="00414DAE">
              <w:t>342000</w:t>
            </w:r>
            <w:r w:rsidRPr="00414DAE">
              <w:rPr>
                <w:rFonts w:eastAsia="Yu Mincho"/>
              </w:rPr>
              <w:t xml:space="preserve"> – &lt;20&gt; – 357000</w:t>
            </w:r>
          </w:p>
        </w:tc>
        <w:tc>
          <w:tcPr>
            <w:tcW w:w="2877" w:type="dxa"/>
            <w:tcBorders>
              <w:top w:val="single" w:sz="4" w:space="0" w:color="auto"/>
              <w:left w:val="single" w:sz="4" w:space="0" w:color="auto"/>
              <w:bottom w:val="single" w:sz="4" w:space="0" w:color="auto"/>
              <w:right w:val="single" w:sz="4" w:space="0" w:color="auto"/>
            </w:tcBorders>
            <w:hideMark/>
          </w:tcPr>
          <w:p w14:paraId="7EE3B62D" w14:textId="77777777" w:rsidR="000957D2" w:rsidRPr="00414DAE" w:rsidRDefault="000957D2" w:rsidP="000957D2">
            <w:pPr>
              <w:pStyle w:val="TAC"/>
              <w:rPr>
                <w:rFonts w:eastAsia="Yu Mincho"/>
              </w:rPr>
            </w:pPr>
            <w:r w:rsidRPr="00414DAE">
              <w:t>361000</w:t>
            </w:r>
            <w:r w:rsidRPr="00414DAE">
              <w:rPr>
                <w:rFonts w:eastAsia="Yu Mincho"/>
              </w:rPr>
              <w:t xml:space="preserve"> – &lt;20&gt; – 376000</w:t>
            </w:r>
          </w:p>
        </w:tc>
      </w:tr>
      <w:tr w:rsidR="000957D2" w:rsidRPr="00414DAE" w14:paraId="3B6C847F" w14:textId="77777777" w:rsidTr="0016641C">
        <w:trPr>
          <w:jc w:val="center"/>
        </w:trPr>
        <w:tc>
          <w:tcPr>
            <w:tcW w:w="1242" w:type="dxa"/>
            <w:tcBorders>
              <w:top w:val="single" w:sz="4" w:space="0" w:color="auto"/>
              <w:left w:val="single" w:sz="4" w:space="0" w:color="auto"/>
              <w:bottom w:val="single" w:sz="4" w:space="0" w:color="auto"/>
              <w:right w:val="single" w:sz="4" w:space="0" w:color="auto"/>
            </w:tcBorders>
            <w:hideMark/>
          </w:tcPr>
          <w:p w14:paraId="67DD9CA4" w14:textId="77777777" w:rsidR="000957D2" w:rsidRPr="00414DAE" w:rsidRDefault="000957D2" w:rsidP="000957D2">
            <w:pPr>
              <w:pStyle w:val="TAC"/>
              <w:rPr>
                <w:rFonts w:eastAsia="Yu Mincho"/>
              </w:rPr>
            </w:pPr>
            <w:r w:rsidRPr="00414DAE">
              <w:t>n5</w:t>
            </w:r>
          </w:p>
        </w:tc>
        <w:tc>
          <w:tcPr>
            <w:tcW w:w="1146" w:type="dxa"/>
            <w:tcBorders>
              <w:top w:val="single" w:sz="4" w:space="0" w:color="auto"/>
              <w:left w:val="single" w:sz="4" w:space="0" w:color="auto"/>
              <w:bottom w:val="single" w:sz="4" w:space="0" w:color="auto"/>
              <w:right w:val="single" w:sz="4" w:space="0" w:color="auto"/>
            </w:tcBorders>
            <w:hideMark/>
          </w:tcPr>
          <w:p w14:paraId="3BCF227C" w14:textId="77777777" w:rsidR="000957D2" w:rsidRPr="00414DAE" w:rsidRDefault="000957D2" w:rsidP="000957D2">
            <w:pPr>
              <w:pStyle w:val="TAC"/>
              <w:rPr>
                <w:rFonts w:eastAsia="Yu Mincho"/>
              </w:rPr>
            </w:pPr>
            <w:r w:rsidRPr="00414DAE">
              <w:rPr>
                <w:rFonts w:eastAsia="Yu Mincho"/>
              </w:rPr>
              <w:t>100</w:t>
            </w:r>
          </w:p>
        </w:tc>
        <w:tc>
          <w:tcPr>
            <w:tcW w:w="2876" w:type="dxa"/>
            <w:tcBorders>
              <w:top w:val="single" w:sz="4" w:space="0" w:color="auto"/>
              <w:left w:val="single" w:sz="4" w:space="0" w:color="auto"/>
              <w:bottom w:val="single" w:sz="4" w:space="0" w:color="auto"/>
              <w:right w:val="single" w:sz="4" w:space="0" w:color="auto"/>
            </w:tcBorders>
            <w:hideMark/>
          </w:tcPr>
          <w:p w14:paraId="146ACB5D" w14:textId="77777777" w:rsidR="000957D2" w:rsidRPr="00414DAE" w:rsidRDefault="000957D2" w:rsidP="000957D2">
            <w:pPr>
              <w:pStyle w:val="TAC"/>
              <w:rPr>
                <w:rFonts w:eastAsia="Yu Mincho"/>
              </w:rPr>
            </w:pPr>
            <w:r w:rsidRPr="00414DAE">
              <w:t>164800</w:t>
            </w:r>
            <w:r w:rsidRPr="00414DAE">
              <w:rPr>
                <w:rFonts w:eastAsia="Yu Mincho"/>
              </w:rPr>
              <w:t xml:space="preserve"> – &lt;20&gt; – 169800</w:t>
            </w:r>
          </w:p>
        </w:tc>
        <w:tc>
          <w:tcPr>
            <w:tcW w:w="2877" w:type="dxa"/>
            <w:tcBorders>
              <w:top w:val="single" w:sz="4" w:space="0" w:color="auto"/>
              <w:left w:val="single" w:sz="4" w:space="0" w:color="auto"/>
              <w:bottom w:val="single" w:sz="4" w:space="0" w:color="auto"/>
              <w:right w:val="single" w:sz="4" w:space="0" w:color="auto"/>
            </w:tcBorders>
            <w:hideMark/>
          </w:tcPr>
          <w:p w14:paraId="600859DE" w14:textId="77777777" w:rsidR="000957D2" w:rsidRPr="00414DAE" w:rsidRDefault="000957D2" w:rsidP="000957D2">
            <w:pPr>
              <w:pStyle w:val="TAC"/>
              <w:rPr>
                <w:rFonts w:eastAsia="Yu Mincho"/>
              </w:rPr>
            </w:pPr>
            <w:r w:rsidRPr="00414DAE">
              <w:t>173800</w:t>
            </w:r>
            <w:r w:rsidRPr="00414DAE">
              <w:rPr>
                <w:rFonts w:eastAsia="Yu Mincho"/>
              </w:rPr>
              <w:t xml:space="preserve"> – &lt;20&gt; – 178800</w:t>
            </w:r>
          </w:p>
        </w:tc>
      </w:tr>
      <w:tr w:rsidR="000957D2" w:rsidRPr="00414DAE" w14:paraId="7438DF5B" w14:textId="77777777" w:rsidTr="0016641C">
        <w:trPr>
          <w:jc w:val="center"/>
        </w:trPr>
        <w:tc>
          <w:tcPr>
            <w:tcW w:w="1242" w:type="dxa"/>
            <w:tcBorders>
              <w:top w:val="single" w:sz="4" w:space="0" w:color="auto"/>
              <w:left w:val="single" w:sz="4" w:space="0" w:color="auto"/>
              <w:bottom w:val="single" w:sz="4" w:space="0" w:color="auto"/>
              <w:right w:val="single" w:sz="4" w:space="0" w:color="auto"/>
            </w:tcBorders>
            <w:hideMark/>
          </w:tcPr>
          <w:p w14:paraId="4D23D6B9" w14:textId="77777777" w:rsidR="000957D2" w:rsidRPr="00414DAE" w:rsidRDefault="000957D2" w:rsidP="000957D2">
            <w:pPr>
              <w:pStyle w:val="TAC"/>
              <w:rPr>
                <w:rFonts w:eastAsia="Yu Mincho"/>
              </w:rPr>
            </w:pPr>
            <w:r w:rsidRPr="00414DAE">
              <w:t>n7</w:t>
            </w:r>
          </w:p>
        </w:tc>
        <w:tc>
          <w:tcPr>
            <w:tcW w:w="1146" w:type="dxa"/>
            <w:tcBorders>
              <w:top w:val="single" w:sz="4" w:space="0" w:color="auto"/>
              <w:left w:val="single" w:sz="4" w:space="0" w:color="auto"/>
              <w:bottom w:val="single" w:sz="4" w:space="0" w:color="auto"/>
              <w:right w:val="single" w:sz="4" w:space="0" w:color="auto"/>
            </w:tcBorders>
            <w:hideMark/>
          </w:tcPr>
          <w:p w14:paraId="72F16832" w14:textId="77777777" w:rsidR="000957D2" w:rsidRPr="00414DAE" w:rsidRDefault="000957D2" w:rsidP="000957D2">
            <w:pPr>
              <w:pStyle w:val="TAC"/>
              <w:rPr>
                <w:rFonts w:eastAsia="Yu Mincho"/>
              </w:rPr>
            </w:pPr>
            <w:r w:rsidRPr="00414DAE">
              <w:rPr>
                <w:rFonts w:eastAsia="Yu Mincho"/>
              </w:rPr>
              <w:t>100</w:t>
            </w:r>
          </w:p>
        </w:tc>
        <w:tc>
          <w:tcPr>
            <w:tcW w:w="2876" w:type="dxa"/>
            <w:tcBorders>
              <w:top w:val="single" w:sz="4" w:space="0" w:color="auto"/>
              <w:left w:val="single" w:sz="4" w:space="0" w:color="auto"/>
              <w:bottom w:val="single" w:sz="4" w:space="0" w:color="auto"/>
              <w:right w:val="single" w:sz="4" w:space="0" w:color="auto"/>
            </w:tcBorders>
            <w:hideMark/>
          </w:tcPr>
          <w:p w14:paraId="32374312" w14:textId="77777777" w:rsidR="000957D2" w:rsidRPr="00414DAE" w:rsidRDefault="000957D2" w:rsidP="000957D2">
            <w:pPr>
              <w:pStyle w:val="TAC"/>
              <w:rPr>
                <w:rFonts w:eastAsia="Yu Mincho"/>
              </w:rPr>
            </w:pPr>
            <w:r w:rsidRPr="00414DAE">
              <w:t>500000</w:t>
            </w:r>
            <w:r w:rsidRPr="00414DAE">
              <w:rPr>
                <w:rFonts w:eastAsia="Yu Mincho"/>
              </w:rPr>
              <w:t xml:space="preserve"> – &lt;20&gt; – 514000</w:t>
            </w:r>
          </w:p>
        </w:tc>
        <w:tc>
          <w:tcPr>
            <w:tcW w:w="2877" w:type="dxa"/>
            <w:tcBorders>
              <w:top w:val="single" w:sz="4" w:space="0" w:color="auto"/>
              <w:left w:val="single" w:sz="4" w:space="0" w:color="auto"/>
              <w:bottom w:val="single" w:sz="4" w:space="0" w:color="auto"/>
              <w:right w:val="single" w:sz="4" w:space="0" w:color="auto"/>
            </w:tcBorders>
            <w:hideMark/>
          </w:tcPr>
          <w:p w14:paraId="0D14DB97" w14:textId="77777777" w:rsidR="000957D2" w:rsidRPr="00414DAE" w:rsidRDefault="000957D2" w:rsidP="000957D2">
            <w:pPr>
              <w:pStyle w:val="TAC"/>
              <w:rPr>
                <w:rFonts w:eastAsia="Yu Mincho"/>
              </w:rPr>
            </w:pPr>
            <w:r w:rsidRPr="00414DAE">
              <w:t>524000</w:t>
            </w:r>
            <w:r w:rsidRPr="00414DAE">
              <w:rPr>
                <w:rFonts w:eastAsia="Yu Mincho"/>
              </w:rPr>
              <w:t xml:space="preserve"> – &lt;20&gt; – 538000</w:t>
            </w:r>
          </w:p>
        </w:tc>
      </w:tr>
      <w:tr w:rsidR="000957D2" w:rsidRPr="00414DAE" w14:paraId="5BDF4CDB" w14:textId="77777777" w:rsidTr="0016641C">
        <w:trPr>
          <w:jc w:val="center"/>
        </w:trPr>
        <w:tc>
          <w:tcPr>
            <w:tcW w:w="1242" w:type="dxa"/>
            <w:tcBorders>
              <w:top w:val="single" w:sz="4" w:space="0" w:color="auto"/>
              <w:left w:val="single" w:sz="4" w:space="0" w:color="auto"/>
              <w:bottom w:val="single" w:sz="4" w:space="0" w:color="auto"/>
              <w:right w:val="single" w:sz="4" w:space="0" w:color="auto"/>
            </w:tcBorders>
            <w:hideMark/>
          </w:tcPr>
          <w:p w14:paraId="44DDAC68" w14:textId="77777777" w:rsidR="000957D2" w:rsidRPr="00414DAE" w:rsidRDefault="000957D2" w:rsidP="000957D2">
            <w:pPr>
              <w:pStyle w:val="TAC"/>
            </w:pPr>
            <w:r w:rsidRPr="00414DAE">
              <w:t>n8</w:t>
            </w:r>
          </w:p>
        </w:tc>
        <w:tc>
          <w:tcPr>
            <w:tcW w:w="1146" w:type="dxa"/>
            <w:tcBorders>
              <w:top w:val="single" w:sz="4" w:space="0" w:color="auto"/>
              <w:left w:val="single" w:sz="4" w:space="0" w:color="auto"/>
              <w:bottom w:val="single" w:sz="4" w:space="0" w:color="auto"/>
              <w:right w:val="single" w:sz="4" w:space="0" w:color="auto"/>
            </w:tcBorders>
            <w:hideMark/>
          </w:tcPr>
          <w:p w14:paraId="072BDF7C" w14:textId="77777777" w:rsidR="000957D2" w:rsidRPr="00414DAE" w:rsidRDefault="000957D2" w:rsidP="000957D2">
            <w:pPr>
              <w:pStyle w:val="TAC"/>
              <w:rPr>
                <w:rFonts w:eastAsia="Yu Mincho"/>
              </w:rPr>
            </w:pPr>
            <w:r w:rsidRPr="00414DAE">
              <w:rPr>
                <w:rFonts w:eastAsia="Yu Mincho"/>
              </w:rPr>
              <w:t>100</w:t>
            </w:r>
          </w:p>
        </w:tc>
        <w:tc>
          <w:tcPr>
            <w:tcW w:w="2876" w:type="dxa"/>
            <w:tcBorders>
              <w:top w:val="single" w:sz="4" w:space="0" w:color="auto"/>
              <w:left w:val="single" w:sz="4" w:space="0" w:color="auto"/>
              <w:bottom w:val="single" w:sz="4" w:space="0" w:color="auto"/>
              <w:right w:val="single" w:sz="4" w:space="0" w:color="auto"/>
            </w:tcBorders>
            <w:hideMark/>
          </w:tcPr>
          <w:p w14:paraId="39295963" w14:textId="77777777" w:rsidR="000957D2" w:rsidRPr="00414DAE" w:rsidRDefault="000957D2" w:rsidP="000957D2">
            <w:pPr>
              <w:pStyle w:val="TAC"/>
            </w:pPr>
            <w:r w:rsidRPr="00414DAE">
              <w:t>176000</w:t>
            </w:r>
            <w:r w:rsidRPr="00414DAE">
              <w:rPr>
                <w:rFonts w:eastAsia="Yu Mincho"/>
              </w:rPr>
              <w:t xml:space="preserve"> – &lt;20&gt; – 183000</w:t>
            </w:r>
          </w:p>
        </w:tc>
        <w:tc>
          <w:tcPr>
            <w:tcW w:w="2877" w:type="dxa"/>
            <w:tcBorders>
              <w:top w:val="single" w:sz="4" w:space="0" w:color="auto"/>
              <w:left w:val="single" w:sz="4" w:space="0" w:color="auto"/>
              <w:bottom w:val="single" w:sz="4" w:space="0" w:color="auto"/>
              <w:right w:val="single" w:sz="4" w:space="0" w:color="auto"/>
            </w:tcBorders>
            <w:hideMark/>
          </w:tcPr>
          <w:p w14:paraId="0256ED6E" w14:textId="77777777" w:rsidR="000957D2" w:rsidRPr="00414DAE" w:rsidRDefault="000957D2" w:rsidP="000957D2">
            <w:pPr>
              <w:pStyle w:val="TAC"/>
            </w:pPr>
            <w:r w:rsidRPr="00414DAE">
              <w:t>185000</w:t>
            </w:r>
            <w:r w:rsidRPr="00414DAE">
              <w:rPr>
                <w:rFonts w:eastAsia="Yu Mincho"/>
              </w:rPr>
              <w:t xml:space="preserve"> – &lt;20&gt; – 192000</w:t>
            </w:r>
          </w:p>
        </w:tc>
      </w:tr>
      <w:tr w:rsidR="000957D2" w:rsidRPr="00414DAE" w14:paraId="347F9E2A" w14:textId="77777777" w:rsidTr="0016641C">
        <w:trPr>
          <w:jc w:val="center"/>
        </w:trPr>
        <w:tc>
          <w:tcPr>
            <w:tcW w:w="1242" w:type="dxa"/>
            <w:tcBorders>
              <w:top w:val="single" w:sz="4" w:space="0" w:color="auto"/>
              <w:left w:val="single" w:sz="4" w:space="0" w:color="auto"/>
              <w:bottom w:val="single" w:sz="4" w:space="0" w:color="auto"/>
              <w:right w:val="single" w:sz="4" w:space="0" w:color="auto"/>
            </w:tcBorders>
          </w:tcPr>
          <w:p w14:paraId="20945ABC" w14:textId="77777777" w:rsidR="000957D2" w:rsidRPr="00414DAE" w:rsidRDefault="000957D2" w:rsidP="000957D2">
            <w:pPr>
              <w:pStyle w:val="TAC"/>
            </w:pPr>
            <w:r w:rsidRPr="00414DAE">
              <w:t>n12</w:t>
            </w:r>
          </w:p>
        </w:tc>
        <w:tc>
          <w:tcPr>
            <w:tcW w:w="1146" w:type="dxa"/>
            <w:tcBorders>
              <w:top w:val="single" w:sz="4" w:space="0" w:color="auto"/>
              <w:left w:val="single" w:sz="4" w:space="0" w:color="auto"/>
              <w:bottom w:val="single" w:sz="4" w:space="0" w:color="auto"/>
              <w:right w:val="single" w:sz="4" w:space="0" w:color="auto"/>
            </w:tcBorders>
          </w:tcPr>
          <w:p w14:paraId="76699B5C" w14:textId="77777777" w:rsidR="000957D2" w:rsidRPr="00414DAE" w:rsidRDefault="000957D2" w:rsidP="000957D2">
            <w:pPr>
              <w:pStyle w:val="TAC"/>
              <w:rPr>
                <w:rFonts w:eastAsia="Yu Mincho"/>
              </w:rPr>
            </w:pPr>
            <w:r w:rsidRPr="00414DAE">
              <w:t>100</w:t>
            </w:r>
          </w:p>
        </w:tc>
        <w:tc>
          <w:tcPr>
            <w:tcW w:w="2876" w:type="dxa"/>
            <w:tcBorders>
              <w:top w:val="single" w:sz="4" w:space="0" w:color="auto"/>
              <w:left w:val="single" w:sz="4" w:space="0" w:color="auto"/>
              <w:bottom w:val="single" w:sz="4" w:space="0" w:color="auto"/>
              <w:right w:val="single" w:sz="4" w:space="0" w:color="auto"/>
            </w:tcBorders>
          </w:tcPr>
          <w:p w14:paraId="4C7A1A0C" w14:textId="77777777" w:rsidR="000957D2" w:rsidRPr="00414DAE" w:rsidRDefault="000957D2" w:rsidP="000957D2">
            <w:pPr>
              <w:pStyle w:val="TAC"/>
            </w:pPr>
            <w:r w:rsidRPr="00414DAE">
              <w:t>139800 – &lt;20&gt; – 143200</w:t>
            </w:r>
          </w:p>
        </w:tc>
        <w:tc>
          <w:tcPr>
            <w:tcW w:w="2877" w:type="dxa"/>
            <w:tcBorders>
              <w:top w:val="single" w:sz="4" w:space="0" w:color="auto"/>
              <w:left w:val="single" w:sz="4" w:space="0" w:color="auto"/>
              <w:bottom w:val="single" w:sz="4" w:space="0" w:color="auto"/>
              <w:right w:val="single" w:sz="4" w:space="0" w:color="auto"/>
            </w:tcBorders>
          </w:tcPr>
          <w:p w14:paraId="0346217E" w14:textId="77777777" w:rsidR="000957D2" w:rsidRPr="00414DAE" w:rsidRDefault="000957D2" w:rsidP="000957D2">
            <w:pPr>
              <w:pStyle w:val="TAC"/>
            </w:pPr>
            <w:r w:rsidRPr="00414DAE">
              <w:t>145800 – &lt;20&gt; – 149200</w:t>
            </w:r>
          </w:p>
        </w:tc>
      </w:tr>
      <w:tr w:rsidR="000957D2" w:rsidRPr="00414DAE" w14:paraId="3A6516A1" w14:textId="77777777" w:rsidTr="0016641C">
        <w:trPr>
          <w:jc w:val="center"/>
        </w:trPr>
        <w:tc>
          <w:tcPr>
            <w:tcW w:w="1242" w:type="dxa"/>
            <w:tcBorders>
              <w:top w:val="single" w:sz="4" w:space="0" w:color="auto"/>
              <w:left w:val="single" w:sz="4" w:space="0" w:color="auto"/>
              <w:bottom w:val="single" w:sz="4" w:space="0" w:color="auto"/>
              <w:right w:val="single" w:sz="4" w:space="0" w:color="auto"/>
            </w:tcBorders>
          </w:tcPr>
          <w:p w14:paraId="1EE37E5D" w14:textId="77777777" w:rsidR="000957D2" w:rsidRPr="00414DAE" w:rsidRDefault="000957D2" w:rsidP="000957D2">
            <w:pPr>
              <w:pStyle w:val="TAC"/>
            </w:pPr>
            <w:r w:rsidRPr="00414DAE">
              <w:t>n14</w:t>
            </w:r>
          </w:p>
        </w:tc>
        <w:tc>
          <w:tcPr>
            <w:tcW w:w="1146" w:type="dxa"/>
            <w:tcBorders>
              <w:top w:val="single" w:sz="4" w:space="0" w:color="auto"/>
              <w:left w:val="single" w:sz="4" w:space="0" w:color="auto"/>
              <w:bottom w:val="single" w:sz="4" w:space="0" w:color="auto"/>
              <w:right w:val="single" w:sz="4" w:space="0" w:color="auto"/>
            </w:tcBorders>
          </w:tcPr>
          <w:p w14:paraId="18737CBF" w14:textId="77777777" w:rsidR="000957D2" w:rsidRPr="00414DAE" w:rsidRDefault="000957D2" w:rsidP="000957D2">
            <w:pPr>
              <w:pStyle w:val="TAC"/>
            </w:pPr>
            <w:r w:rsidRPr="00414DAE">
              <w:t>100</w:t>
            </w:r>
          </w:p>
        </w:tc>
        <w:tc>
          <w:tcPr>
            <w:tcW w:w="2876" w:type="dxa"/>
            <w:tcBorders>
              <w:top w:val="single" w:sz="4" w:space="0" w:color="auto"/>
              <w:left w:val="single" w:sz="4" w:space="0" w:color="auto"/>
              <w:bottom w:val="single" w:sz="4" w:space="0" w:color="auto"/>
              <w:right w:val="single" w:sz="4" w:space="0" w:color="auto"/>
            </w:tcBorders>
          </w:tcPr>
          <w:p w14:paraId="21855F64" w14:textId="77777777" w:rsidR="000957D2" w:rsidRPr="00414DAE" w:rsidRDefault="000957D2" w:rsidP="000957D2">
            <w:pPr>
              <w:pStyle w:val="TAC"/>
            </w:pPr>
            <w:r w:rsidRPr="00414DAE">
              <w:t>157600 – &lt;20&gt; – 159600</w:t>
            </w:r>
          </w:p>
        </w:tc>
        <w:tc>
          <w:tcPr>
            <w:tcW w:w="2877" w:type="dxa"/>
            <w:tcBorders>
              <w:top w:val="single" w:sz="4" w:space="0" w:color="auto"/>
              <w:left w:val="single" w:sz="4" w:space="0" w:color="auto"/>
              <w:bottom w:val="single" w:sz="4" w:space="0" w:color="auto"/>
              <w:right w:val="single" w:sz="4" w:space="0" w:color="auto"/>
            </w:tcBorders>
          </w:tcPr>
          <w:p w14:paraId="14A9350E" w14:textId="77777777" w:rsidR="000957D2" w:rsidRPr="00414DAE" w:rsidRDefault="000957D2" w:rsidP="000957D2">
            <w:pPr>
              <w:pStyle w:val="TAC"/>
            </w:pPr>
            <w:r w:rsidRPr="00414DAE">
              <w:t>151600 – &lt;20&gt; – 153600</w:t>
            </w:r>
          </w:p>
        </w:tc>
      </w:tr>
      <w:tr w:rsidR="000957D2" w:rsidRPr="00414DAE" w14:paraId="2314E300" w14:textId="77777777" w:rsidTr="0016641C">
        <w:trPr>
          <w:jc w:val="center"/>
        </w:trPr>
        <w:tc>
          <w:tcPr>
            <w:tcW w:w="1242" w:type="dxa"/>
            <w:tcBorders>
              <w:top w:val="single" w:sz="4" w:space="0" w:color="auto"/>
              <w:left w:val="single" w:sz="4" w:space="0" w:color="auto"/>
              <w:bottom w:val="single" w:sz="4" w:space="0" w:color="auto"/>
              <w:right w:val="single" w:sz="4" w:space="0" w:color="auto"/>
            </w:tcBorders>
          </w:tcPr>
          <w:p w14:paraId="5321EF56" w14:textId="77777777" w:rsidR="000957D2" w:rsidRPr="00414DAE" w:rsidRDefault="000957D2" w:rsidP="000957D2">
            <w:pPr>
              <w:pStyle w:val="TAC"/>
            </w:pPr>
            <w:r w:rsidRPr="00414DAE">
              <w:rPr>
                <w:rFonts w:eastAsia="MS Mincho" w:hint="eastAsia"/>
                <w:lang w:val="en-US" w:eastAsia="ja-JP"/>
              </w:rPr>
              <w:t>n18</w:t>
            </w:r>
          </w:p>
        </w:tc>
        <w:tc>
          <w:tcPr>
            <w:tcW w:w="1146" w:type="dxa"/>
            <w:tcBorders>
              <w:top w:val="single" w:sz="4" w:space="0" w:color="auto"/>
              <w:left w:val="single" w:sz="4" w:space="0" w:color="auto"/>
              <w:bottom w:val="single" w:sz="4" w:space="0" w:color="auto"/>
              <w:right w:val="single" w:sz="4" w:space="0" w:color="auto"/>
            </w:tcBorders>
          </w:tcPr>
          <w:p w14:paraId="57E78FB5" w14:textId="77777777" w:rsidR="000957D2" w:rsidRPr="00414DAE" w:rsidRDefault="000957D2" w:rsidP="000957D2">
            <w:pPr>
              <w:pStyle w:val="TAC"/>
            </w:pPr>
            <w:r w:rsidRPr="00414DAE">
              <w:rPr>
                <w:rFonts w:eastAsia="MS Mincho" w:hint="eastAsia"/>
                <w:lang w:val="en-US" w:eastAsia="ja-JP"/>
              </w:rPr>
              <w:t>100</w:t>
            </w:r>
          </w:p>
        </w:tc>
        <w:tc>
          <w:tcPr>
            <w:tcW w:w="2876" w:type="dxa"/>
            <w:tcBorders>
              <w:top w:val="single" w:sz="4" w:space="0" w:color="auto"/>
              <w:left w:val="single" w:sz="4" w:space="0" w:color="auto"/>
              <w:bottom w:val="single" w:sz="4" w:space="0" w:color="auto"/>
              <w:right w:val="single" w:sz="4" w:space="0" w:color="auto"/>
            </w:tcBorders>
          </w:tcPr>
          <w:p w14:paraId="6980E7F2" w14:textId="77777777" w:rsidR="000957D2" w:rsidRPr="00414DAE" w:rsidRDefault="000957D2" w:rsidP="000957D2">
            <w:pPr>
              <w:pStyle w:val="TAC"/>
            </w:pPr>
            <w:r w:rsidRPr="00414DAE">
              <w:t>1</w:t>
            </w:r>
            <w:r w:rsidRPr="00414DAE">
              <w:rPr>
                <w:rFonts w:eastAsia="MS Mincho" w:hint="eastAsia"/>
                <w:lang w:val="en-US" w:eastAsia="ja-JP"/>
              </w:rPr>
              <w:t>630</w:t>
            </w:r>
            <w:r w:rsidRPr="00414DAE">
              <w:t>00 – &lt;20&gt; – 1</w:t>
            </w:r>
            <w:r w:rsidRPr="00414DAE">
              <w:rPr>
                <w:rFonts w:eastAsia="MS Mincho" w:hint="eastAsia"/>
                <w:lang w:val="en-US" w:eastAsia="ja-JP"/>
              </w:rPr>
              <w:t>660</w:t>
            </w:r>
            <w:r w:rsidRPr="00414DAE">
              <w:t>00</w:t>
            </w:r>
          </w:p>
        </w:tc>
        <w:tc>
          <w:tcPr>
            <w:tcW w:w="2877" w:type="dxa"/>
            <w:tcBorders>
              <w:top w:val="single" w:sz="4" w:space="0" w:color="auto"/>
              <w:left w:val="single" w:sz="4" w:space="0" w:color="auto"/>
              <w:bottom w:val="single" w:sz="4" w:space="0" w:color="auto"/>
              <w:right w:val="single" w:sz="4" w:space="0" w:color="auto"/>
            </w:tcBorders>
          </w:tcPr>
          <w:p w14:paraId="114F1CE9" w14:textId="77777777" w:rsidR="000957D2" w:rsidRPr="00414DAE" w:rsidRDefault="000957D2" w:rsidP="000957D2">
            <w:pPr>
              <w:pStyle w:val="TAC"/>
            </w:pPr>
            <w:r w:rsidRPr="00414DAE">
              <w:t>1</w:t>
            </w:r>
            <w:r w:rsidRPr="00414DAE">
              <w:rPr>
                <w:rFonts w:eastAsia="MS Mincho" w:hint="eastAsia"/>
                <w:lang w:val="en-US" w:eastAsia="ja-JP"/>
              </w:rPr>
              <w:t>720</w:t>
            </w:r>
            <w:r w:rsidRPr="00414DAE">
              <w:t>00 – &lt;20&gt; – 1</w:t>
            </w:r>
            <w:r w:rsidRPr="00414DAE">
              <w:rPr>
                <w:rFonts w:eastAsia="MS Mincho" w:hint="eastAsia"/>
                <w:lang w:val="en-US" w:eastAsia="ja-JP"/>
              </w:rPr>
              <w:t>750</w:t>
            </w:r>
            <w:r w:rsidRPr="00414DAE">
              <w:t>00</w:t>
            </w:r>
          </w:p>
        </w:tc>
      </w:tr>
      <w:tr w:rsidR="000957D2" w:rsidRPr="00414DAE" w14:paraId="2F010689" w14:textId="77777777" w:rsidTr="0016641C">
        <w:trPr>
          <w:jc w:val="center"/>
        </w:trPr>
        <w:tc>
          <w:tcPr>
            <w:tcW w:w="1242" w:type="dxa"/>
            <w:tcBorders>
              <w:top w:val="single" w:sz="4" w:space="0" w:color="auto"/>
              <w:left w:val="single" w:sz="4" w:space="0" w:color="auto"/>
              <w:bottom w:val="single" w:sz="4" w:space="0" w:color="auto"/>
              <w:right w:val="single" w:sz="4" w:space="0" w:color="auto"/>
            </w:tcBorders>
            <w:hideMark/>
          </w:tcPr>
          <w:p w14:paraId="73552DFF" w14:textId="77777777" w:rsidR="000957D2" w:rsidRPr="00414DAE" w:rsidRDefault="000957D2" w:rsidP="000957D2">
            <w:pPr>
              <w:pStyle w:val="TAC"/>
            </w:pPr>
            <w:r w:rsidRPr="00414DAE">
              <w:t>n20</w:t>
            </w:r>
          </w:p>
        </w:tc>
        <w:tc>
          <w:tcPr>
            <w:tcW w:w="1146" w:type="dxa"/>
            <w:tcBorders>
              <w:top w:val="single" w:sz="4" w:space="0" w:color="auto"/>
              <w:left w:val="single" w:sz="4" w:space="0" w:color="auto"/>
              <w:bottom w:val="single" w:sz="4" w:space="0" w:color="auto"/>
              <w:right w:val="single" w:sz="4" w:space="0" w:color="auto"/>
            </w:tcBorders>
            <w:hideMark/>
          </w:tcPr>
          <w:p w14:paraId="25D275EA" w14:textId="77777777" w:rsidR="000957D2" w:rsidRPr="00414DAE" w:rsidRDefault="000957D2" w:rsidP="000957D2">
            <w:pPr>
              <w:pStyle w:val="TAC"/>
              <w:rPr>
                <w:rFonts w:eastAsia="Yu Mincho"/>
              </w:rPr>
            </w:pPr>
            <w:r w:rsidRPr="00414DAE">
              <w:rPr>
                <w:rFonts w:eastAsia="Yu Mincho"/>
              </w:rPr>
              <w:t>100</w:t>
            </w:r>
          </w:p>
        </w:tc>
        <w:tc>
          <w:tcPr>
            <w:tcW w:w="2876" w:type="dxa"/>
            <w:tcBorders>
              <w:top w:val="single" w:sz="4" w:space="0" w:color="auto"/>
              <w:left w:val="single" w:sz="4" w:space="0" w:color="auto"/>
              <w:bottom w:val="single" w:sz="4" w:space="0" w:color="auto"/>
              <w:right w:val="single" w:sz="4" w:space="0" w:color="auto"/>
            </w:tcBorders>
            <w:hideMark/>
          </w:tcPr>
          <w:p w14:paraId="1602699A" w14:textId="77777777" w:rsidR="000957D2" w:rsidRPr="00414DAE" w:rsidRDefault="000957D2" w:rsidP="000957D2">
            <w:pPr>
              <w:pStyle w:val="TAC"/>
            </w:pPr>
            <w:r w:rsidRPr="00414DAE">
              <w:t>166400</w:t>
            </w:r>
            <w:r w:rsidRPr="00414DAE">
              <w:rPr>
                <w:rFonts w:eastAsia="Yu Mincho"/>
              </w:rPr>
              <w:t xml:space="preserve"> – &lt;20&gt; – 172400</w:t>
            </w:r>
          </w:p>
        </w:tc>
        <w:tc>
          <w:tcPr>
            <w:tcW w:w="2877" w:type="dxa"/>
            <w:tcBorders>
              <w:top w:val="single" w:sz="4" w:space="0" w:color="auto"/>
              <w:left w:val="single" w:sz="4" w:space="0" w:color="auto"/>
              <w:bottom w:val="single" w:sz="4" w:space="0" w:color="auto"/>
              <w:right w:val="single" w:sz="4" w:space="0" w:color="auto"/>
            </w:tcBorders>
            <w:hideMark/>
          </w:tcPr>
          <w:p w14:paraId="7599F961" w14:textId="77777777" w:rsidR="000957D2" w:rsidRPr="00414DAE" w:rsidRDefault="000957D2" w:rsidP="000957D2">
            <w:pPr>
              <w:pStyle w:val="TAC"/>
            </w:pPr>
            <w:r w:rsidRPr="00414DAE">
              <w:t>158200</w:t>
            </w:r>
            <w:r w:rsidRPr="00414DAE">
              <w:rPr>
                <w:rFonts w:eastAsia="Yu Mincho"/>
              </w:rPr>
              <w:t xml:space="preserve"> – &lt;20&gt; – 164200</w:t>
            </w:r>
          </w:p>
        </w:tc>
      </w:tr>
      <w:tr w:rsidR="000957D2" w:rsidRPr="00414DAE" w14:paraId="4FB590E2" w14:textId="77777777" w:rsidTr="0016641C">
        <w:trPr>
          <w:jc w:val="center"/>
        </w:trPr>
        <w:tc>
          <w:tcPr>
            <w:tcW w:w="1242" w:type="dxa"/>
            <w:tcBorders>
              <w:top w:val="single" w:sz="4" w:space="0" w:color="auto"/>
              <w:left w:val="single" w:sz="4" w:space="0" w:color="auto"/>
              <w:bottom w:val="single" w:sz="4" w:space="0" w:color="auto"/>
              <w:right w:val="single" w:sz="4" w:space="0" w:color="auto"/>
            </w:tcBorders>
          </w:tcPr>
          <w:p w14:paraId="556478D4" w14:textId="77777777" w:rsidR="000957D2" w:rsidRPr="00414DAE" w:rsidRDefault="000957D2" w:rsidP="000957D2">
            <w:pPr>
              <w:pStyle w:val="TAC"/>
            </w:pPr>
            <w:r w:rsidRPr="00414DAE">
              <w:t>n25</w:t>
            </w:r>
          </w:p>
        </w:tc>
        <w:tc>
          <w:tcPr>
            <w:tcW w:w="1146" w:type="dxa"/>
            <w:tcBorders>
              <w:top w:val="single" w:sz="4" w:space="0" w:color="auto"/>
              <w:left w:val="single" w:sz="4" w:space="0" w:color="auto"/>
              <w:bottom w:val="single" w:sz="4" w:space="0" w:color="auto"/>
              <w:right w:val="single" w:sz="4" w:space="0" w:color="auto"/>
            </w:tcBorders>
          </w:tcPr>
          <w:p w14:paraId="0A7C4CAA" w14:textId="77777777" w:rsidR="000957D2" w:rsidRPr="00414DAE" w:rsidRDefault="000957D2" w:rsidP="000957D2">
            <w:pPr>
              <w:pStyle w:val="TAC"/>
              <w:rPr>
                <w:rFonts w:eastAsia="Yu Mincho"/>
              </w:rPr>
            </w:pPr>
            <w:r w:rsidRPr="00414DAE">
              <w:t>100</w:t>
            </w:r>
          </w:p>
        </w:tc>
        <w:tc>
          <w:tcPr>
            <w:tcW w:w="2876" w:type="dxa"/>
            <w:tcBorders>
              <w:top w:val="single" w:sz="4" w:space="0" w:color="auto"/>
              <w:left w:val="single" w:sz="4" w:space="0" w:color="auto"/>
              <w:bottom w:val="single" w:sz="4" w:space="0" w:color="auto"/>
              <w:right w:val="single" w:sz="4" w:space="0" w:color="auto"/>
            </w:tcBorders>
          </w:tcPr>
          <w:p w14:paraId="5D95BB98" w14:textId="77777777" w:rsidR="000957D2" w:rsidRPr="00414DAE" w:rsidRDefault="000957D2" w:rsidP="000957D2">
            <w:pPr>
              <w:pStyle w:val="TAC"/>
            </w:pPr>
            <w:r w:rsidRPr="00414DAE">
              <w:t>370000 – &lt;20&gt; – 383000</w:t>
            </w:r>
          </w:p>
        </w:tc>
        <w:tc>
          <w:tcPr>
            <w:tcW w:w="2877" w:type="dxa"/>
            <w:tcBorders>
              <w:top w:val="single" w:sz="4" w:space="0" w:color="auto"/>
              <w:left w:val="single" w:sz="4" w:space="0" w:color="auto"/>
              <w:bottom w:val="single" w:sz="4" w:space="0" w:color="auto"/>
              <w:right w:val="single" w:sz="4" w:space="0" w:color="auto"/>
            </w:tcBorders>
          </w:tcPr>
          <w:p w14:paraId="544AAC01" w14:textId="77777777" w:rsidR="000957D2" w:rsidRPr="00414DAE" w:rsidRDefault="000957D2" w:rsidP="000957D2">
            <w:pPr>
              <w:pStyle w:val="TAC"/>
            </w:pPr>
            <w:r w:rsidRPr="00414DAE">
              <w:t>386000 – &lt;20&gt; – 399000</w:t>
            </w:r>
          </w:p>
        </w:tc>
      </w:tr>
      <w:tr w:rsidR="000957D2" w:rsidRPr="00414DAE" w14:paraId="1D2E4353" w14:textId="77777777" w:rsidTr="0016641C">
        <w:trPr>
          <w:jc w:val="center"/>
        </w:trPr>
        <w:tc>
          <w:tcPr>
            <w:tcW w:w="1242" w:type="dxa"/>
            <w:tcBorders>
              <w:top w:val="single" w:sz="4" w:space="0" w:color="auto"/>
              <w:left w:val="single" w:sz="4" w:space="0" w:color="auto"/>
              <w:bottom w:val="single" w:sz="4" w:space="0" w:color="auto"/>
              <w:right w:val="single" w:sz="4" w:space="0" w:color="auto"/>
            </w:tcBorders>
            <w:hideMark/>
          </w:tcPr>
          <w:p w14:paraId="038404DF" w14:textId="77777777" w:rsidR="000957D2" w:rsidRPr="00414DAE" w:rsidRDefault="000957D2" w:rsidP="000957D2">
            <w:pPr>
              <w:pStyle w:val="TAC"/>
            </w:pPr>
            <w:r w:rsidRPr="00414DAE">
              <w:t>n28</w:t>
            </w:r>
          </w:p>
        </w:tc>
        <w:tc>
          <w:tcPr>
            <w:tcW w:w="1146" w:type="dxa"/>
            <w:tcBorders>
              <w:top w:val="single" w:sz="4" w:space="0" w:color="auto"/>
              <w:left w:val="single" w:sz="4" w:space="0" w:color="auto"/>
              <w:bottom w:val="single" w:sz="4" w:space="0" w:color="auto"/>
              <w:right w:val="single" w:sz="4" w:space="0" w:color="auto"/>
            </w:tcBorders>
            <w:hideMark/>
          </w:tcPr>
          <w:p w14:paraId="7ABB9F86" w14:textId="77777777" w:rsidR="000957D2" w:rsidRPr="00414DAE" w:rsidRDefault="000957D2" w:rsidP="000957D2">
            <w:pPr>
              <w:pStyle w:val="TAC"/>
              <w:rPr>
                <w:rFonts w:eastAsia="Yu Mincho"/>
              </w:rPr>
            </w:pPr>
            <w:r w:rsidRPr="00414DAE">
              <w:rPr>
                <w:rFonts w:eastAsia="Yu Mincho"/>
              </w:rPr>
              <w:t>100</w:t>
            </w:r>
          </w:p>
        </w:tc>
        <w:tc>
          <w:tcPr>
            <w:tcW w:w="2876" w:type="dxa"/>
            <w:tcBorders>
              <w:top w:val="single" w:sz="4" w:space="0" w:color="auto"/>
              <w:left w:val="single" w:sz="4" w:space="0" w:color="auto"/>
              <w:bottom w:val="single" w:sz="4" w:space="0" w:color="auto"/>
              <w:right w:val="single" w:sz="4" w:space="0" w:color="auto"/>
            </w:tcBorders>
            <w:hideMark/>
          </w:tcPr>
          <w:p w14:paraId="0AE3C095" w14:textId="77777777" w:rsidR="000957D2" w:rsidRPr="00414DAE" w:rsidRDefault="000957D2" w:rsidP="000957D2">
            <w:pPr>
              <w:pStyle w:val="TAC"/>
            </w:pPr>
            <w:r w:rsidRPr="00414DAE">
              <w:t>140600</w:t>
            </w:r>
            <w:r w:rsidRPr="00414DAE">
              <w:rPr>
                <w:rFonts w:eastAsia="Yu Mincho"/>
              </w:rPr>
              <w:t xml:space="preserve"> – &lt;20&gt; – 149600</w:t>
            </w:r>
          </w:p>
        </w:tc>
        <w:tc>
          <w:tcPr>
            <w:tcW w:w="2877" w:type="dxa"/>
            <w:tcBorders>
              <w:top w:val="single" w:sz="4" w:space="0" w:color="auto"/>
              <w:left w:val="single" w:sz="4" w:space="0" w:color="auto"/>
              <w:bottom w:val="single" w:sz="4" w:space="0" w:color="auto"/>
              <w:right w:val="single" w:sz="4" w:space="0" w:color="auto"/>
            </w:tcBorders>
            <w:hideMark/>
          </w:tcPr>
          <w:p w14:paraId="5E5FD2FE" w14:textId="77777777" w:rsidR="000957D2" w:rsidRPr="00414DAE" w:rsidRDefault="000957D2" w:rsidP="000957D2">
            <w:pPr>
              <w:pStyle w:val="TAC"/>
            </w:pPr>
            <w:r w:rsidRPr="00414DAE">
              <w:t>151600</w:t>
            </w:r>
            <w:r w:rsidRPr="00414DAE">
              <w:rPr>
                <w:rFonts w:eastAsia="Yu Mincho"/>
              </w:rPr>
              <w:t xml:space="preserve"> – &lt;20&gt; – 160600</w:t>
            </w:r>
          </w:p>
        </w:tc>
      </w:tr>
      <w:tr w:rsidR="000957D2" w:rsidRPr="00414DAE" w14:paraId="01348E04" w14:textId="77777777" w:rsidTr="0016641C">
        <w:trPr>
          <w:jc w:val="center"/>
        </w:trPr>
        <w:tc>
          <w:tcPr>
            <w:tcW w:w="1242" w:type="dxa"/>
            <w:tcBorders>
              <w:top w:val="single" w:sz="4" w:space="0" w:color="auto"/>
              <w:left w:val="single" w:sz="4" w:space="0" w:color="auto"/>
              <w:bottom w:val="single" w:sz="4" w:space="0" w:color="auto"/>
              <w:right w:val="single" w:sz="4" w:space="0" w:color="auto"/>
            </w:tcBorders>
          </w:tcPr>
          <w:p w14:paraId="12D993F5" w14:textId="77777777" w:rsidR="000957D2" w:rsidRPr="00414DAE" w:rsidRDefault="000957D2" w:rsidP="000957D2">
            <w:pPr>
              <w:pStyle w:val="TAC"/>
            </w:pPr>
            <w:r w:rsidRPr="00414DAE">
              <w:t>n30</w:t>
            </w:r>
          </w:p>
        </w:tc>
        <w:tc>
          <w:tcPr>
            <w:tcW w:w="1146" w:type="dxa"/>
            <w:tcBorders>
              <w:top w:val="single" w:sz="4" w:space="0" w:color="auto"/>
              <w:left w:val="single" w:sz="4" w:space="0" w:color="auto"/>
              <w:bottom w:val="single" w:sz="4" w:space="0" w:color="auto"/>
              <w:right w:val="single" w:sz="4" w:space="0" w:color="auto"/>
            </w:tcBorders>
          </w:tcPr>
          <w:p w14:paraId="400DD873" w14:textId="77777777" w:rsidR="000957D2" w:rsidRPr="00414DAE" w:rsidRDefault="000957D2" w:rsidP="000957D2">
            <w:pPr>
              <w:pStyle w:val="TAC"/>
              <w:rPr>
                <w:rFonts w:eastAsia="Yu Mincho"/>
              </w:rPr>
            </w:pPr>
            <w:r w:rsidRPr="00414DAE">
              <w:rPr>
                <w:rFonts w:eastAsia="Yu Mincho"/>
              </w:rPr>
              <w:t>100</w:t>
            </w:r>
          </w:p>
        </w:tc>
        <w:tc>
          <w:tcPr>
            <w:tcW w:w="2876" w:type="dxa"/>
            <w:tcBorders>
              <w:top w:val="single" w:sz="4" w:space="0" w:color="auto"/>
              <w:left w:val="single" w:sz="4" w:space="0" w:color="auto"/>
              <w:bottom w:val="single" w:sz="4" w:space="0" w:color="auto"/>
              <w:right w:val="single" w:sz="4" w:space="0" w:color="auto"/>
            </w:tcBorders>
          </w:tcPr>
          <w:p w14:paraId="6E358153" w14:textId="77777777" w:rsidR="000957D2" w:rsidRPr="00414DAE" w:rsidRDefault="000957D2" w:rsidP="000957D2">
            <w:pPr>
              <w:pStyle w:val="TAC"/>
            </w:pPr>
            <w:r w:rsidRPr="00414DAE">
              <w:t>461000 – &lt;20&gt; – 463000</w:t>
            </w:r>
          </w:p>
        </w:tc>
        <w:tc>
          <w:tcPr>
            <w:tcW w:w="2877" w:type="dxa"/>
            <w:tcBorders>
              <w:top w:val="single" w:sz="4" w:space="0" w:color="auto"/>
              <w:left w:val="single" w:sz="4" w:space="0" w:color="auto"/>
              <w:bottom w:val="single" w:sz="4" w:space="0" w:color="auto"/>
              <w:right w:val="single" w:sz="4" w:space="0" w:color="auto"/>
            </w:tcBorders>
          </w:tcPr>
          <w:p w14:paraId="15AF4D48" w14:textId="77777777" w:rsidR="000957D2" w:rsidRPr="00414DAE" w:rsidRDefault="000957D2" w:rsidP="000957D2">
            <w:pPr>
              <w:pStyle w:val="TAC"/>
            </w:pPr>
            <w:r w:rsidRPr="00414DAE">
              <w:t>470000 – &lt;20&gt; – 472000</w:t>
            </w:r>
          </w:p>
        </w:tc>
      </w:tr>
      <w:tr w:rsidR="000957D2" w:rsidRPr="00414DAE" w14:paraId="6ADF950F" w14:textId="77777777" w:rsidTr="0016641C">
        <w:trPr>
          <w:jc w:val="center"/>
        </w:trPr>
        <w:tc>
          <w:tcPr>
            <w:tcW w:w="1242" w:type="dxa"/>
            <w:tcBorders>
              <w:top w:val="single" w:sz="4" w:space="0" w:color="auto"/>
              <w:left w:val="single" w:sz="4" w:space="0" w:color="auto"/>
              <w:bottom w:val="single" w:sz="4" w:space="0" w:color="auto"/>
              <w:right w:val="single" w:sz="4" w:space="0" w:color="auto"/>
            </w:tcBorders>
          </w:tcPr>
          <w:p w14:paraId="5838CE2C" w14:textId="77777777" w:rsidR="000957D2" w:rsidRPr="00414DAE" w:rsidRDefault="000957D2" w:rsidP="000957D2">
            <w:pPr>
              <w:pStyle w:val="TAC"/>
            </w:pPr>
            <w:r w:rsidRPr="00414DAE">
              <w:t>n34</w:t>
            </w:r>
          </w:p>
        </w:tc>
        <w:tc>
          <w:tcPr>
            <w:tcW w:w="1146" w:type="dxa"/>
            <w:tcBorders>
              <w:top w:val="single" w:sz="4" w:space="0" w:color="auto"/>
              <w:left w:val="single" w:sz="4" w:space="0" w:color="auto"/>
              <w:bottom w:val="single" w:sz="4" w:space="0" w:color="auto"/>
              <w:right w:val="single" w:sz="4" w:space="0" w:color="auto"/>
            </w:tcBorders>
          </w:tcPr>
          <w:p w14:paraId="164A59F6" w14:textId="77777777" w:rsidR="000957D2" w:rsidRPr="00414DAE" w:rsidRDefault="000957D2" w:rsidP="000957D2">
            <w:pPr>
              <w:pStyle w:val="TAC"/>
              <w:rPr>
                <w:rFonts w:eastAsia="Yu Mincho"/>
              </w:rPr>
            </w:pPr>
            <w:r w:rsidRPr="00414DAE">
              <w:t>100</w:t>
            </w:r>
          </w:p>
        </w:tc>
        <w:tc>
          <w:tcPr>
            <w:tcW w:w="2876" w:type="dxa"/>
            <w:tcBorders>
              <w:top w:val="single" w:sz="4" w:space="0" w:color="auto"/>
              <w:left w:val="single" w:sz="4" w:space="0" w:color="auto"/>
              <w:bottom w:val="single" w:sz="4" w:space="0" w:color="auto"/>
              <w:right w:val="single" w:sz="4" w:space="0" w:color="auto"/>
            </w:tcBorders>
          </w:tcPr>
          <w:p w14:paraId="3D69E77E" w14:textId="77777777" w:rsidR="000957D2" w:rsidRPr="00414DAE" w:rsidRDefault="000957D2" w:rsidP="000957D2">
            <w:pPr>
              <w:pStyle w:val="TAC"/>
            </w:pPr>
            <w:r w:rsidRPr="00414DAE">
              <w:t>402000 – &lt;20&gt; – 405000</w:t>
            </w:r>
          </w:p>
        </w:tc>
        <w:tc>
          <w:tcPr>
            <w:tcW w:w="2877" w:type="dxa"/>
            <w:tcBorders>
              <w:top w:val="single" w:sz="4" w:space="0" w:color="auto"/>
              <w:left w:val="single" w:sz="4" w:space="0" w:color="auto"/>
              <w:bottom w:val="single" w:sz="4" w:space="0" w:color="auto"/>
              <w:right w:val="single" w:sz="4" w:space="0" w:color="auto"/>
            </w:tcBorders>
          </w:tcPr>
          <w:p w14:paraId="22E29E4C" w14:textId="77777777" w:rsidR="000957D2" w:rsidRPr="00414DAE" w:rsidRDefault="000957D2" w:rsidP="000957D2">
            <w:pPr>
              <w:pStyle w:val="TAC"/>
            </w:pPr>
            <w:r w:rsidRPr="00414DAE">
              <w:t>402000 – &lt;20&gt; – 405000</w:t>
            </w:r>
          </w:p>
        </w:tc>
      </w:tr>
      <w:tr w:rsidR="000957D2" w:rsidRPr="00414DAE" w14:paraId="0F7F2CD7" w14:textId="77777777" w:rsidTr="0016641C">
        <w:trPr>
          <w:jc w:val="center"/>
        </w:trPr>
        <w:tc>
          <w:tcPr>
            <w:tcW w:w="1242" w:type="dxa"/>
            <w:tcBorders>
              <w:top w:val="single" w:sz="4" w:space="0" w:color="auto"/>
              <w:left w:val="single" w:sz="4" w:space="0" w:color="auto"/>
              <w:bottom w:val="single" w:sz="4" w:space="0" w:color="auto"/>
              <w:right w:val="single" w:sz="4" w:space="0" w:color="auto"/>
            </w:tcBorders>
            <w:hideMark/>
          </w:tcPr>
          <w:p w14:paraId="1E665D48" w14:textId="77777777" w:rsidR="000957D2" w:rsidRPr="00414DAE" w:rsidRDefault="000957D2" w:rsidP="000957D2">
            <w:pPr>
              <w:pStyle w:val="TAC"/>
            </w:pPr>
            <w:r w:rsidRPr="00414DAE">
              <w:t>n38</w:t>
            </w:r>
          </w:p>
        </w:tc>
        <w:tc>
          <w:tcPr>
            <w:tcW w:w="1146" w:type="dxa"/>
            <w:tcBorders>
              <w:top w:val="single" w:sz="4" w:space="0" w:color="auto"/>
              <w:left w:val="single" w:sz="4" w:space="0" w:color="auto"/>
              <w:bottom w:val="single" w:sz="4" w:space="0" w:color="auto"/>
              <w:right w:val="single" w:sz="4" w:space="0" w:color="auto"/>
            </w:tcBorders>
            <w:hideMark/>
          </w:tcPr>
          <w:p w14:paraId="58155E4F" w14:textId="77777777" w:rsidR="000957D2" w:rsidRPr="00414DAE" w:rsidRDefault="000957D2" w:rsidP="000957D2">
            <w:pPr>
              <w:pStyle w:val="TAC"/>
              <w:rPr>
                <w:rFonts w:eastAsia="Yu Mincho"/>
              </w:rPr>
            </w:pPr>
            <w:r w:rsidRPr="00414DAE">
              <w:rPr>
                <w:rFonts w:eastAsia="Yu Mincho"/>
              </w:rPr>
              <w:t>100</w:t>
            </w:r>
          </w:p>
        </w:tc>
        <w:tc>
          <w:tcPr>
            <w:tcW w:w="2876" w:type="dxa"/>
            <w:tcBorders>
              <w:top w:val="single" w:sz="4" w:space="0" w:color="auto"/>
              <w:left w:val="single" w:sz="4" w:space="0" w:color="auto"/>
              <w:bottom w:val="single" w:sz="4" w:space="0" w:color="auto"/>
              <w:right w:val="single" w:sz="4" w:space="0" w:color="auto"/>
            </w:tcBorders>
            <w:hideMark/>
          </w:tcPr>
          <w:p w14:paraId="46CFDDA8" w14:textId="77777777" w:rsidR="000957D2" w:rsidRPr="00414DAE" w:rsidRDefault="000957D2" w:rsidP="000957D2">
            <w:pPr>
              <w:pStyle w:val="TAC"/>
            </w:pPr>
            <w:r w:rsidRPr="00414DAE">
              <w:t>514000</w:t>
            </w:r>
            <w:r w:rsidRPr="00414DAE">
              <w:rPr>
                <w:rFonts w:eastAsia="Yu Mincho"/>
              </w:rPr>
              <w:t xml:space="preserve"> – &lt;20&gt; – 524000</w:t>
            </w:r>
          </w:p>
        </w:tc>
        <w:tc>
          <w:tcPr>
            <w:tcW w:w="2877" w:type="dxa"/>
            <w:tcBorders>
              <w:top w:val="single" w:sz="4" w:space="0" w:color="auto"/>
              <w:left w:val="single" w:sz="4" w:space="0" w:color="auto"/>
              <w:bottom w:val="single" w:sz="4" w:space="0" w:color="auto"/>
              <w:right w:val="single" w:sz="4" w:space="0" w:color="auto"/>
            </w:tcBorders>
            <w:hideMark/>
          </w:tcPr>
          <w:p w14:paraId="2F775185" w14:textId="77777777" w:rsidR="000957D2" w:rsidRPr="00414DAE" w:rsidRDefault="000957D2" w:rsidP="000957D2">
            <w:pPr>
              <w:pStyle w:val="TAC"/>
            </w:pPr>
            <w:r w:rsidRPr="00414DAE">
              <w:t>514000</w:t>
            </w:r>
            <w:r w:rsidRPr="00414DAE">
              <w:rPr>
                <w:rFonts w:eastAsia="Yu Mincho"/>
              </w:rPr>
              <w:t xml:space="preserve"> – &lt;20&gt; – 524000</w:t>
            </w:r>
          </w:p>
        </w:tc>
      </w:tr>
      <w:tr w:rsidR="000957D2" w:rsidRPr="00414DAE" w14:paraId="0602886D" w14:textId="77777777" w:rsidTr="0016641C">
        <w:trPr>
          <w:jc w:val="center"/>
        </w:trPr>
        <w:tc>
          <w:tcPr>
            <w:tcW w:w="1242" w:type="dxa"/>
            <w:tcBorders>
              <w:top w:val="single" w:sz="4" w:space="0" w:color="auto"/>
              <w:left w:val="single" w:sz="4" w:space="0" w:color="auto"/>
              <w:bottom w:val="single" w:sz="4" w:space="0" w:color="auto"/>
              <w:right w:val="single" w:sz="4" w:space="0" w:color="auto"/>
            </w:tcBorders>
          </w:tcPr>
          <w:p w14:paraId="1CE7FF90" w14:textId="77777777" w:rsidR="000957D2" w:rsidRPr="00414DAE" w:rsidRDefault="000957D2" w:rsidP="000957D2">
            <w:pPr>
              <w:pStyle w:val="TAC"/>
            </w:pPr>
            <w:r w:rsidRPr="00414DAE">
              <w:t>n39</w:t>
            </w:r>
          </w:p>
        </w:tc>
        <w:tc>
          <w:tcPr>
            <w:tcW w:w="1146" w:type="dxa"/>
            <w:tcBorders>
              <w:top w:val="single" w:sz="4" w:space="0" w:color="auto"/>
              <w:left w:val="single" w:sz="4" w:space="0" w:color="auto"/>
              <w:bottom w:val="single" w:sz="4" w:space="0" w:color="auto"/>
              <w:right w:val="single" w:sz="4" w:space="0" w:color="auto"/>
            </w:tcBorders>
          </w:tcPr>
          <w:p w14:paraId="0B43E76C" w14:textId="77777777" w:rsidR="000957D2" w:rsidRPr="00414DAE" w:rsidRDefault="000957D2" w:rsidP="000957D2">
            <w:pPr>
              <w:pStyle w:val="TAC"/>
              <w:rPr>
                <w:rFonts w:eastAsia="Yu Mincho"/>
              </w:rPr>
            </w:pPr>
            <w:r w:rsidRPr="00414DAE">
              <w:t>100</w:t>
            </w:r>
          </w:p>
        </w:tc>
        <w:tc>
          <w:tcPr>
            <w:tcW w:w="2876" w:type="dxa"/>
            <w:tcBorders>
              <w:top w:val="single" w:sz="4" w:space="0" w:color="auto"/>
              <w:left w:val="single" w:sz="4" w:space="0" w:color="auto"/>
              <w:bottom w:val="single" w:sz="4" w:space="0" w:color="auto"/>
              <w:right w:val="single" w:sz="4" w:space="0" w:color="auto"/>
            </w:tcBorders>
          </w:tcPr>
          <w:p w14:paraId="4711BEE0" w14:textId="77777777" w:rsidR="000957D2" w:rsidRPr="00414DAE" w:rsidRDefault="000957D2" w:rsidP="000957D2">
            <w:pPr>
              <w:pStyle w:val="TAC"/>
            </w:pPr>
            <w:r w:rsidRPr="00414DAE">
              <w:t>376000 – &lt;20&gt; – 384000</w:t>
            </w:r>
          </w:p>
        </w:tc>
        <w:tc>
          <w:tcPr>
            <w:tcW w:w="2877" w:type="dxa"/>
            <w:tcBorders>
              <w:top w:val="single" w:sz="4" w:space="0" w:color="auto"/>
              <w:left w:val="single" w:sz="4" w:space="0" w:color="auto"/>
              <w:bottom w:val="single" w:sz="4" w:space="0" w:color="auto"/>
              <w:right w:val="single" w:sz="4" w:space="0" w:color="auto"/>
            </w:tcBorders>
          </w:tcPr>
          <w:p w14:paraId="0ED46A66" w14:textId="77777777" w:rsidR="000957D2" w:rsidRPr="00414DAE" w:rsidRDefault="000957D2" w:rsidP="000957D2">
            <w:pPr>
              <w:pStyle w:val="TAC"/>
            </w:pPr>
            <w:r w:rsidRPr="00414DAE">
              <w:t>376000 – &lt;20&gt; – 384000</w:t>
            </w:r>
          </w:p>
        </w:tc>
      </w:tr>
      <w:tr w:rsidR="000957D2" w:rsidRPr="00414DAE" w14:paraId="1FC17890" w14:textId="77777777" w:rsidTr="0016641C">
        <w:trPr>
          <w:jc w:val="center"/>
        </w:trPr>
        <w:tc>
          <w:tcPr>
            <w:tcW w:w="1242" w:type="dxa"/>
            <w:tcBorders>
              <w:top w:val="single" w:sz="4" w:space="0" w:color="auto"/>
              <w:left w:val="single" w:sz="4" w:space="0" w:color="auto"/>
              <w:bottom w:val="single" w:sz="4" w:space="0" w:color="auto"/>
              <w:right w:val="single" w:sz="4" w:space="0" w:color="auto"/>
            </w:tcBorders>
          </w:tcPr>
          <w:p w14:paraId="2A386802" w14:textId="77777777" w:rsidR="000957D2" w:rsidRPr="00414DAE" w:rsidRDefault="000957D2" w:rsidP="000957D2">
            <w:pPr>
              <w:pStyle w:val="TAC"/>
            </w:pPr>
            <w:r w:rsidRPr="00414DAE">
              <w:t>n40</w:t>
            </w:r>
          </w:p>
        </w:tc>
        <w:tc>
          <w:tcPr>
            <w:tcW w:w="1146" w:type="dxa"/>
            <w:tcBorders>
              <w:top w:val="single" w:sz="4" w:space="0" w:color="auto"/>
              <w:left w:val="single" w:sz="4" w:space="0" w:color="auto"/>
              <w:bottom w:val="single" w:sz="4" w:space="0" w:color="auto"/>
              <w:right w:val="single" w:sz="4" w:space="0" w:color="auto"/>
            </w:tcBorders>
          </w:tcPr>
          <w:p w14:paraId="50FAE739" w14:textId="77777777" w:rsidR="000957D2" w:rsidRPr="00414DAE" w:rsidRDefault="000957D2" w:rsidP="000957D2">
            <w:pPr>
              <w:pStyle w:val="TAC"/>
              <w:rPr>
                <w:rFonts w:eastAsia="Yu Mincho"/>
              </w:rPr>
            </w:pPr>
            <w:r w:rsidRPr="00414DAE">
              <w:t>100</w:t>
            </w:r>
          </w:p>
        </w:tc>
        <w:tc>
          <w:tcPr>
            <w:tcW w:w="2876" w:type="dxa"/>
            <w:tcBorders>
              <w:top w:val="single" w:sz="4" w:space="0" w:color="auto"/>
              <w:left w:val="single" w:sz="4" w:space="0" w:color="auto"/>
              <w:bottom w:val="single" w:sz="4" w:space="0" w:color="auto"/>
              <w:right w:val="single" w:sz="4" w:space="0" w:color="auto"/>
            </w:tcBorders>
          </w:tcPr>
          <w:p w14:paraId="44854F06" w14:textId="77777777" w:rsidR="000957D2" w:rsidRPr="00414DAE" w:rsidRDefault="000957D2" w:rsidP="000957D2">
            <w:pPr>
              <w:pStyle w:val="TAC"/>
            </w:pPr>
            <w:r w:rsidRPr="00414DAE">
              <w:t>460000 – &lt;20&gt; – 480000</w:t>
            </w:r>
          </w:p>
        </w:tc>
        <w:tc>
          <w:tcPr>
            <w:tcW w:w="2877" w:type="dxa"/>
            <w:tcBorders>
              <w:top w:val="single" w:sz="4" w:space="0" w:color="auto"/>
              <w:left w:val="single" w:sz="4" w:space="0" w:color="auto"/>
              <w:bottom w:val="single" w:sz="4" w:space="0" w:color="auto"/>
              <w:right w:val="single" w:sz="4" w:space="0" w:color="auto"/>
            </w:tcBorders>
          </w:tcPr>
          <w:p w14:paraId="49356070" w14:textId="77777777" w:rsidR="000957D2" w:rsidRPr="00414DAE" w:rsidRDefault="000957D2" w:rsidP="000957D2">
            <w:pPr>
              <w:pStyle w:val="TAC"/>
            </w:pPr>
            <w:r w:rsidRPr="00414DAE">
              <w:t>460000 – &lt;20&gt; – 480000</w:t>
            </w:r>
          </w:p>
        </w:tc>
      </w:tr>
      <w:tr w:rsidR="000957D2" w:rsidRPr="00414DAE" w14:paraId="40FE2D6E" w14:textId="77777777" w:rsidTr="0016641C">
        <w:trPr>
          <w:jc w:val="center"/>
        </w:trPr>
        <w:tc>
          <w:tcPr>
            <w:tcW w:w="1242" w:type="dxa"/>
            <w:vMerge w:val="restart"/>
            <w:tcBorders>
              <w:top w:val="single" w:sz="4" w:space="0" w:color="auto"/>
              <w:left w:val="single" w:sz="4" w:space="0" w:color="auto"/>
              <w:right w:val="single" w:sz="4" w:space="0" w:color="auto"/>
            </w:tcBorders>
            <w:vAlign w:val="center"/>
            <w:hideMark/>
          </w:tcPr>
          <w:p w14:paraId="5C3AF7EA" w14:textId="77777777" w:rsidR="000957D2" w:rsidRPr="00B15B8A" w:rsidRDefault="000957D2" w:rsidP="000957D2">
            <w:pPr>
              <w:pStyle w:val="TAC"/>
            </w:pPr>
            <w:r w:rsidRPr="00B15B8A">
              <w:t>n41</w:t>
            </w:r>
          </w:p>
        </w:tc>
        <w:tc>
          <w:tcPr>
            <w:tcW w:w="1146" w:type="dxa"/>
            <w:tcBorders>
              <w:top w:val="single" w:sz="4" w:space="0" w:color="auto"/>
              <w:left w:val="single" w:sz="4" w:space="0" w:color="auto"/>
              <w:bottom w:val="single" w:sz="4" w:space="0" w:color="auto"/>
              <w:right w:val="single" w:sz="4" w:space="0" w:color="auto"/>
            </w:tcBorders>
            <w:hideMark/>
          </w:tcPr>
          <w:p w14:paraId="5D45B069" w14:textId="77777777" w:rsidR="000957D2" w:rsidRPr="00B15B8A" w:rsidRDefault="000957D2" w:rsidP="000957D2">
            <w:pPr>
              <w:pStyle w:val="TAC"/>
              <w:rPr>
                <w:rFonts w:eastAsia="Yu Mincho"/>
              </w:rPr>
            </w:pPr>
            <w:r w:rsidRPr="00B15B8A">
              <w:rPr>
                <w:rFonts w:eastAsia="Yu Mincho"/>
              </w:rPr>
              <w:t>15</w:t>
            </w:r>
          </w:p>
        </w:tc>
        <w:tc>
          <w:tcPr>
            <w:tcW w:w="2876" w:type="dxa"/>
            <w:tcBorders>
              <w:top w:val="single" w:sz="4" w:space="0" w:color="auto"/>
              <w:left w:val="single" w:sz="4" w:space="0" w:color="auto"/>
              <w:bottom w:val="single" w:sz="4" w:space="0" w:color="auto"/>
              <w:right w:val="single" w:sz="4" w:space="0" w:color="auto"/>
            </w:tcBorders>
            <w:hideMark/>
          </w:tcPr>
          <w:p w14:paraId="558D9545" w14:textId="77777777" w:rsidR="000957D2" w:rsidRPr="00B15B8A" w:rsidRDefault="000957D2" w:rsidP="000957D2">
            <w:pPr>
              <w:pStyle w:val="TAC"/>
            </w:pPr>
            <w:r w:rsidRPr="00B15B8A">
              <w:t>499200</w:t>
            </w:r>
            <w:r w:rsidRPr="00B15B8A">
              <w:rPr>
                <w:rFonts w:eastAsia="Yu Mincho"/>
              </w:rPr>
              <w:t xml:space="preserve"> – &lt;3&gt; – 537999</w:t>
            </w:r>
          </w:p>
        </w:tc>
        <w:tc>
          <w:tcPr>
            <w:tcW w:w="2877" w:type="dxa"/>
            <w:tcBorders>
              <w:top w:val="single" w:sz="4" w:space="0" w:color="auto"/>
              <w:left w:val="single" w:sz="4" w:space="0" w:color="auto"/>
              <w:bottom w:val="single" w:sz="4" w:space="0" w:color="auto"/>
              <w:right w:val="single" w:sz="4" w:space="0" w:color="auto"/>
            </w:tcBorders>
            <w:hideMark/>
          </w:tcPr>
          <w:p w14:paraId="33A44BD6" w14:textId="77777777" w:rsidR="000957D2" w:rsidRPr="00B15B8A" w:rsidRDefault="000957D2" w:rsidP="000957D2">
            <w:pPr>
              <w:pStyle w:val="TAC"/>
            </w:pPr>
            <w:r w:rsidRPr="00B15B8A">
              <w:t>499200</w:t>
            </w:r>
            <w:r w:rsidRPr="00B15B8A">
              <w:rPr>
                <w:rFonts w:eastAsia="Yu Mincho"/>
              </w:rPr>
              <w:t xml:space="preserve"> – &lt;3&gt; – 537999</w:t>
            </w:r>
          </w:p>
        </w:tc>
      </w:tr>
      <w:tr w:rsidR="000957D2" w:rsidRPr="00414DAE" w14:paraId="23A92549" w14:textId="77777777" w:rsidTr="0016641C">
        <w:trPr>
          <w:jc w:val="center"/>
        </w:trPr>
        <w:tc>
          <w:tcPr>
            <w:tcW w:w="1242" w:type="dxa"/>
            <w:vMerge/>
            <w:tcBorders>
              <w:left w:val="single" w:sz="4" w:space="0" w:color="auto"/>
              <w:bottom w:val="single" w:sz="4" w:space="0" w:color="auto"/>
              <w:right w:val="single" w:sz="4" w:space="0" w:color="auto"/>
            </w:tcBorders>
          </w:tcPr>
          <w:p w14:paraId="7221A2E2" w14:textId="77777777" w:rsidR="000957D2" w:rsidRPr="00B15B8A" w:rsidRDefault="000957D2" w:rsidP="000957D2">
            <w:pPr>
              <w:pStyle w:val="TAC"/>
            </w:pPr>
          </w:p>
        </w:tc>
        <w:tc>
          <w:tcPr>
            <w:tcW w:w="1146" w:type="dxa"/>
            <w:tcBorders>
              <w:top w:val="single" w:sz="4" w:space="0" w:color="auto"/>
              <w:left w:val="single" w:sz="4" w:space="0" w:color="auto"/>
              <w:bottom w:val="single" w:sz="4" w:space="0" w:color="auto"/>
              <w:right w:val="single" w:sz="4" w:space="0" w:color="auto"/>
            </w:tcBorders>
          </w:tcPr>
          <w:p w14:paraId="0F72B4B6" w14:textId="77777777" w:rsidR="000957D2" w:rsidRPr="00B15B8A" w:rsidRDefault="000957D2" w:rsidP="000957D2">
            <w:pPr>
              <w:pStyle w:val="TAC"/>
              <w:rPr>
                <w:rFonts w:eastAsia="Yu Mincho"/>
              </w:rPr>
            </w:pPr>
            <w:r w:rsidRPr="00B15B8A">
              <w:rPr>
                <w:rFonts w:eastAsia="Yu Mincho"/>
              </w:rPr>
              <w:t>30</w:t>
            </w:r>
          </w:p>
        </w:tc>
        <w:tc>
          <w:tcPr>
            <w:tcW w:w="2876" w:type="dxa"/>
            <w:tcBorders>
              <w:top w:val="single" w:sz="4" w:space="0" w:color="auto"/>
              <w:left w:val="single" w:sz="4" w:space="0" w:color="auto"/>
              <w:bottom w:val="single" w:sz="4" w:space="0" w:color="auto"/>
              <w:right w:val="single" w:sz="4" w:space="0" w:color="auto"/>
            </w:tcBorders>
          </w:tcPr>
          <w:p w14:paraId="3E8B604A" w14:textId="77777777" w:rsidR="000957D2" w:rsidRPr="00B15B8A" w:rsidRDefault="000957D2" w:rsidP="000957D2">
            <w:pPr>
              <w:pStyle w:val="TAC"/>
            </w:pPr>
            <w:r w:rsidRPr="00B15B8A">
              <w:t>499200</w:t>
            </w:r>
            <w:r w:rsidRPr="00B15B8A">
              <w:rPr>
                <w:rFonts w:eastAsia="Yu Mincho"/>
              </w:rPr>
              <w:t xml:space="preserve"> – &lt;6&gt; – 537996</w:t>
            </w:r>
          </w:p>
        </w:tc>
        <w:tc>
          <w:tcPr>
            <w:tcW w:w="2877" w:type="dxa"/>
            <w:tcBorders>
              <w:top w:val="single" w:sz="4" w:space="0" w:color="auto"/>
              <w:left w:val="single" w:sz="4" w:space="0" w:color="auto"/>
              <w:bottom w:val="single" w:sz="4" w:space="0" w:color="auto"/>
              <w:right w:val="single" w:sz="4" w:space="0" w:color="auto"/>
            </w:tcBorders>
          </w:tcPr>
          <w:p w14:paraId="03F9DD3D" w14:textId="77777777" w:rsidR="000957D2" w:rsidRPr="00B15B8A" w:rsidRDefault="000957D2" w:rsidP="000957D2">
            <w:pPr>
              <w:pStyle w:val="TAC"/>
            </w:pPr>
            <w:r w:rsidRPr="00B15B8A">
              <w:t>499200</w:t>
            </w:r>
            <w:r w:rsidRPr="00B15B8A">
              <w:rPr>
                <w:rFonts w:eastAsia="Yu Mincho"/>
              </w:rPr>
              <w:t xml:space="preserve"> – &lt;6&gt; – 537996</w:t>
            </w:r>
          </w:p>
        </w:tc>
      </w:tr>
      <w:tr w:rsidR="000957D2" w:rsidRPr="00414DAE" w14:paraId="2F7AD3DA" w14:textId="77777777" w:rsidTr="0016641C">
        <w:trPr>
          <w:jc w:val="center"/>
        </w:trPr>
        <w:tc>
          <w:tcPr>
            <w:tcW w:w="1242" w:type="dxa"/>
            <w:vMerge w:val="restart"/>
            <w:tcBorders>
              <w:left w:val="single" w:sz="4" w:space="0" w:color="auto"/>
              <w:right w:val="single" w:sz="4" w:space="0" w:color="auto"/>
            </w:tcBorders>
            <w:vAlign w:val="center"/>
          </w:tcPr>
          <w:p w14:paraId="2B0816DF" w14:textId="77777777" w:rsidR="000957D2" w:rsidRPr="00B15B8A" w:rsidRDefault="000957D2" w:rsidP="000957D2">
            <w:pPr>
              <w:pStyle w:val="TAC"/>
              <w:rPr>
                <w:highlight w:val="yellow"/>
              </w:rPr>
            </w:pPr>
            <w:r w:rsidRPr="00B15B8A">
              <w:rPr>
                <w:highlight w:val="yellow"/>
              </w:rPr>
              <w:t>n48</w:t>
            </w:r>
          </w:p>
        </w:tc>
        <w:tc>
          <w:tcPr>
            <w:tcW w:w="1146" w:type="dxa"/>
            <w:tcBorders>
              <w:top w:val="single" w:sz="4" w:space="0" w:color="auto"/>
              <w:left w:val="single" w:sz="4" w:space="0" w:color="auto"/>
              <w:bottom w:val="single" w:sz="4" w:space="0" w:color="auto"/>
              <w:right w:val="single" w:sz="4" w:space="0" w:color="auto"/>
            </w:tcBorders>
          </w:tcPr>
          <w:p w14:paraId="70622913" w14:textId="77777777" w:rsidR="000957D2" w:rsidRPr="00B15B8A" w:rsidRDefault="000957D2" w:rsidP="000957D2">
            <w:pPr>
              <w:pStyle w:val="TAC"/>
              <w:rPr>
                <w:rFonts w:eastAsia="Yu Mincho"/>
                <w:highlight w:val="yellow"/>
              </w:rPr>
            </w:pPr>
            <w:r w:rsidRPr="00B15B8A">
              <w:rPr>
                <w:rFonts w:eastAsia="Yu Mincho"/>
                <w:highlight w:val="yellow"/>
              </w:rPr>
              <w:t>15</w:t>
            </w:r>
          </w:p>
        </w:tc>
        <w:tc>
          <w:tcPr>
            <w:tcW w:w="2876" w:type="dxa"/>
            <w:tcBorders>
              <w:top w:val="single" w:sz="4" w:space="0" w:color="auto"/>
              <w:left w:val="single" w:sz="4" w:space="0" w:color="auto"/>
              <w:bottom w:val="single" w:sz="4" w:space="0" w:color="auto"/>
              <w:right w:val="single" w:sz="4" w:space="0" w:color="auto"/>
            </w:tcBorders>
          </w:tcPr>
          <w:p w14:paraId="00CEA35C" w14:textId="77777777" w:rsidR="000957D2" w:rsidRPr="00B15B8A" w:rsidRDefault="000957D2" w:rsidP="000957D2">
            <w:pPr>
              <w:pStyle w:val="TAC"/>
              <w:rPr>
                <w:highlight w:val="yellow"/>
              </w:rPr>
            </w:pPr>
            <w:r w:rsidRPr="00B15B8A">
              <w:rPr>
                <w:highlight w:val="yellow"/>
              </w:rPr>
              <w:t xml:space="preserve">636667 </w:t>
            </w:r>
            <w:r w:rsidRPr="00B15B8A">
              <w:rPr>
                <w:rFonts w:eastAsia="Yu Mincho"/>
                <w:highlight w:val="yellow"/>
              </w:rPr>
              <w:t>– &lt;1&gt; – 646666</w:t>
            </w:r>
          </w:p>
        </w:tc>
        <w:tc>
          <w:tcPr>
            <w:tcW w:w="2877" w:type="dxa"/>
            <w:tcBorders>
              <w:top w:val="single" w:sz="4" w:space="0" w:color="auto"/>
              <w:left w:val="single" w:sz="4" w:space="0" w:color="auto"/>
              <w:bottom w:val="single" w:sz="4" w:space="0" w:color="auto"/>
              <w:right w:val="single" w:sz="4" w:space="0" w:color="auto"/>
            </w:tcBorders>
          </w:tcPr>
          <w:p w14:paraId="125DB1CE" w14:textId="77777777" w:rsidR="000957D2" w:rsidRPr="00B15B8A" w:rsidRDefault="000957D2" w:rsidP="000957D2">
            <w:pPr>
              <w:pStyle w:val="TAC"/>
              <w:rPr>
                <w:highlight w:val="yellow"/>
              </w:rPr>
            </w:pPr>
            <w:r w:rsidRPr="00B15B8A">
              <w:rPr>
                <w:highlight w:val="yellow"/>
              </w:rPr>
              <w:t xml:space="preserve">636667 </w:t>
            </w:r>
            <w:r w:rsidRPr="00B15B8A">
              <w:rPr>
                <w:rFonts w:eastAsia="Yu Mincho"/>
                <w:highlight w:val="yellow"/>
              </w:rPr>
              <w:t>– &lt;1&gt; – 646666</w:t>
            </w:r>
          </w:p>
        </w:tc>
      </w:tr>
      <w:tr w:rsidR="000957D2" w:rsidRPr="00414DAE" w14:paraId="5ACE987C" w14:textId="77777777" w:rsidTr="0016641C">
        <w:trPr>
          <w:jc w:val="center"/>
        </w:trPr>
        <w:tc>
          <w:tcPr>
            <w:tcW w:w="1242" w:type="dxa"/>
            <w:vMerge/>
            <w:tcBorders>
              <w:left w:val="single" w:sz="4" w:space="0" w:color="auto"/>
              <w:bottom w:val="single" w:sz="4" w:space="0" w:color="auto"/>
              <w:right w:val="single" w:sz="4" w:space="0" w:color="auto"/>
            </w:tcBorders>
          </w:tcPr>
          <w:p w14:paraId="161E1107" w14:textId="77777777" w:rsidR="000957D2" w:rsidRPr="00B15B8A" w:rsidRDefault="000957D2" w:rsidP="000957D2">
            <w:pPr>
              <w:pStyle w:val="TAC"/>
              <w:rPr>
                <w:highlight w:val="yellow"/>
              </w:rPr>
            </w:pPr>
          </w:p>
        </w:tc>
        <w:tc>
          <w:tcPr>
            <w:tcW w:w="1146" w:type="dxa"/>
            <w:tcBorders>
              <w:top w:val="single" w:sz="4" w:space="0" w:color="auto"/>
              <w:left w:val="single" w:sz="4" w:space="0" w:color="auto"/>
              <w:bottom w:val="single" w:sz="4" w:space="0" w:color="auto"/>
              <w:right w:val="single" w:sz="4" w:space="0" w:color="auto"/>
            </w:tcBorders>
          </w:tcPr>
          <w:p w14:paraId="1A7FE591" w14:textId="77777777" w:rsidR="000957D2" w:rsidRPr="00B15B8A" w:rsidRDefault="000957D2" w:rsidP="000957D2">
            <w:pPr>
              <w:pStyle w:val="TAC"/>
              <w:rPr>
                <w:rFonts w:eastAsia="Yu Mincho"/>
                <w:highlight w:val="yellow"/>
              </w:rPr>
            </w:pPr>
            <w:r w:rsidRPr="00B15B8A">
              <w:rPr>
                <w:rFonts w:eastAsia="Yu Mincho"/>
                <w:highlight w:val="yellow"/>
              </w:rPr>
              <w:t>30</w:t>
            </w:r>
          </w:p>
        </w:tc>
        <w:tc>
          <w:tcPr>
            <w:tcW w:w="2876" w:type="dxa"/>
            <w:tcBorders>
              <w:top w:val="single" w:sz="4" w:space="0" w:color="auto"/>
              <w:left w:val="single" w:sz="4" w:space="0" w:color="auto"/>
              <w:bottom w:val="single" w:sz="4" w:space="0" w:color="auto"/>
              <w:right w:val="single" w:sz="4" w:space="0" w:color="auto"/>
            </w:tcBorders>
          </w:tcPr>
          <w:p w14:paraId="3796A75B" w14:textId="77777777" w:rsidR="000957D2" w:rsidRPr="00B15B8A" w:rsidRDefault="000957D2" w:rsidP="000957D2">
            <w:pPr>
              <w:pStyle w:val="TAC"/>
              <w:rPr>
                <w:highlight w:val="yellow"/>
              </w:rPr>
            </w:pPr>
            <w:r w:rsidRPr="00B15B8A">
              <w:rPr>
                <w:highlight w:val="yellow"/>
              </w:rPr>
              <w:t xml:space="preserve">636668 </w:t>
            </w:r>
            <w:r w:rsidRPr="00B15B8A">
              <w:rPr>
                <w:rFonts w:eastAsia="Yu Mincho"/>
                <w:highlight w:val="yellow"/>
              </w:rPr>
              <w:t>– &lt;2&gt; – 646666</w:t>
            </w:r>
          </w:p>
        </w:tc>
        <w:tc>
          <w:tcPr>
            <w:tcW w:w="2877" w:type="dxa"/>
            <w:tcBorders>
              <w:top w:val="single" w:sz="4" w:space="0" w:color="auto"/>
              <w:left w:val="single" w:sz="4" w:space="0" w:color="auto"/>
              <w:bottom w:val="single" w:sz="4" w:space="0" w:color="auto"/>
              <w:right w:val="single" w:sz="4" w:space="0" w:color="auto"/>
            </w:tcBorders>
          </w:tcPr>
          <w:p w14:paraId="299F2EAE" w14:textId="77777777" w:rsidR="000957D2" w:rsidRPr="00B15B8A" w:rsidRDefault="000957D2" w:rsidP="000957D2">
            <w:pPr>
              <w:pStyle w:val="TAC"/>
              <w:rPr>
                <w:highlight w:val="yellow"/>
              </w:rPr>
            </w:pPr>
            <w:r w:rsidRPr="00B15B8A">
              <w:rPr>
                <w:highlight w:val="yellow"/>
              </w:rPr>
              <w:t xml:space="preserve">636668 </w:t>
            </w:r>
            <w:r w:rsidRPr="00B15B8A">
              <w:rPr>
                <w:rFonts w:eastAsia="Yu Mincho"/>
                <w:highlight w:val="yellow"/>
              </w:rPr>
              <w:t>– &lt;2&gt; – 646666</w:t>
            </w:r>
          </w:p>
        </w:tc>
      </w:tr>
      <w:tr w:rsidR="000957D2" w:rsidRPr="00414DAE" w14:paraId="6DE99A3B" w14:textId="77777777" w:rsidTr="0016641C">
        <w:trPr>
          <w:jc w:val="center"/>
        </w:trPr>
        <w:tc>
          <w:tcPr>
            <w:tcW w:w="1242" w:type="dxa"/>
            <w:tcBorders>
              <w:left w:val="single" w:sz="4" w:space="0" w:color="auto"/>
              <w:bottom w:val="single" w:sz="4" w:space="0" w:color="auto"/>
              <w:right w:val="single" w:sz="4" w:space="0" w:color="auto"/>
            </w:tcBorders>
          </w:tcPr>
          <w:p w14:paraId="42BCADA1" w14:textId="77777777" w:rsidR="000957D2" w:rsidRPr="00414DAE" w:rsidRDefault="000957D2" w:rsidP="000957D2">
            <w:pPr>
              <w:pStyle w:val="TAC"/>
            </w:pPr>
            <w:r w:rsidRPr="00414DAE">
              <w:t>n50</w:t>
            </w:r>
          </w:p>
        </w:tc>
        <w:tc>
          <w:tcPr>
            <w:tcW w:w="1146" w:type="dxa"/>
            <w:tcBorders>
              <w:top w:val="single" w:sz="4" w:space="0" w:color="auto"/>
              <w:left w:val="single" w:sz="4" w:space="0" w:color="auto"/>
              <w:bottom w:val="single" w:sz="4" w:space="0" w:color="auto"/>
              <w:right w:val="single" w:sz="4" w:space="0" w:color="auto"/>
            </w:tcBorders>
          </w:tcPr>
          <w:p w14:paraId="5B5DD87F" w14:textId="77777777" w:rsidR="000957D2" w:rsidRPr="00414DAE" w:rsidRDefault="000957D2" w:rsidP="000957D2">
            <w:pPr>
              <w:pStyle w:val="TAC"/>
              <w:rPr>
                <w:rFonts w:eastAsia="Yu Mincho"/>
              </w:rPr>
            </w:pPr>
            <w:r w:rsidRPr="00414DAE">
              <w:rPr>
                <w:rFonts w:eastAsia="Yu Mincho"/>
              </w:rPr>
              <w:t>100</w:t>
            </w:r>
          </w:p>
        </w:tc>
        <w:tc>
          <w:tcPr>
            <w:tcW w:w="2876" w:type="dxa"/>
            <w:tcBorders>
              <w:top w:val="single" w:sz="4" w:space="0" w:color="auto"/>
              <w:left w:val="single" w:sz="4" w:space="0" w:color="auto"/>
              <w:bottom w:val="single" w:sz="4" w:space="0" w:color="auto"/>
              <w:right w:val="single" w:sz="4" w:space="0" w:color="auto"/>
            </w:tcBorders>
          </w:tcPr>
          <w:p w14:paraId="3A476644" w14:textId="77777777" w:rsidR="000957D2" w:rsidRPr="00414DAE" w:rsidRDefault="000957D2" w:rsidP="000957D2">
            <w:pPr>
              <w:pStyle w:val="TAC"/>
            </w:pPr>
            <w:r w:rsidRPr="00414DAE">
              <w:t>286400</w:t>
            </w:r>
            <w:r w:rsidRPr="00414DAE">
              <w:rPr>
                <w:rFonts w:eastAsia="Yu Mincho"/>
              </w:rPr>
              <w:t xml:space="preserve"> – &lt;20&gt; – 303400</w:t>
            </w:r>
          </w:p>
        </w:tc>
        <w:tc>
          <w:tcPr>
            <w:tcW w:w="2877" w:type="dxa"/>
            <w:tcBorders>
              <w:top w:val="single" w:sz="4" w:space="0" w:color="auto"/>
              <w:left w:val="single" w:sz="4" w:space="0" w:color="auto"/>
              <w:bottom w:val="single" w:sz="4" w:space="0" w:color="auto"/>
              <w:right w:val="single" w:sz="4" w:space="0" w:color="auto"/>
            </w:tcBorders>
          </w:tcPr>
          <w:p w14:paraId="602B0848" w14:textId="77777777" w:rsidR="000957D2" w:rsidRPr="00414DAE" w:rsidRDefault="000957D2" w:rsidP="000957D2">
            <w:pPr>
              <w:pStyle w:val="TAC"/>
            </w:pPr>
            <w:r w:rsidRPr="00414DAE">
              <w:t>286400</w:t>
            </w:r>
            <w:r w:rsidRPr="00414DAE">
              <w:rPr>
                <w:rFonts w:eastAsia="Yu Mincho"/>
              </w:rPr>
              <w:t xml:space="preserve"> – &lt;20&gt; – 303400</w:t>
            </w:r>
          </w:p>
        </w:tc>
      </w:tr>
      <w:tr w:rsidR="000957D2" w:rsidRPr="00414DAE" w14:paraId="43997C4D" w14:textId="77777777" w:rsidTr="0016641C">
        <w:trPr>
          <w:jc w:val="center"/>
        </w:trPr>
        <w:tc>
          <w:tcPr>
            <w:tcW w:w="1242" w:type="dxa"/>
            <w:tcBorders>
              <w:top w:val="single" w:sz="4" w:space="0" w:color="auto"/>
              <w:left w:val="single" w:sz="4" w:space="0" w:color="auto"/>
              <w:bottom w:val="single" w:sz="4" w:space="0" w:color="auto"/>
              <w:right w:val="single" w:sz="4" w:space="0" w:color="auto"/>
            </w:tcBorders>
          </w:tcPr>
          <w:p w14:paraId="35CEAEBD" w14:textId="77777777" w:rsidR="000957D2" w:rsidRPr="00414DAE" w:rsidRDefault="000957D2" w:rsidP="000957D2">
            <w:pPr>
              <w:pStyle w:val="TAC"/>
            </w:pPr>
            <w:r w:rsidRPr="00414DAE">
              <w:t>n51</w:t>
            </w:r>
          </w:p>
        </w:tc>
        <w:tc>
          <w:tcPr>
            <w:tcW w:w="1146" w:type="dxa"/>
            <w:tcBorders>
              <w:top w:val="single" w:sz="4" w:space="0" w:color="auto"/>
              <w:left w:val="single" w:sz="4" w:space="0" w:color="auto"/>
              <w:bottom w:val="single" w:sz="4" w:space="0" w:color="auto"/>
              <w:right w:val="single" w:sz="4" w:space="0" w:color="auto"/>
            </w:tcBorders>
          </w:tcPr>
          <w:p w14:paraId="55125250" w14:textId="77777777" w:rsidR="000957D2" w:rsidRPr="00414DAE" w:rsidRDefault="000957D2" w:rsidP="000957D2">
            <w:pPr>
              <w:pStyle w:val="TAC"/>
              <w:rPr>
                <w:rFonts w:eastAsia="Yu Mincho"/>
              </w:rPr>
            </w:pPr>
            <w:r w:rsidRPr="00414DAE">
              <w:rPr>
                <w:rFonts w:eastAsia="Yu Mincho"/>
              </w:rPr>
              <w:t>100</w:t>
            </w:r>
          </w:p>
        </w:tc>
        <w:tc>
          <w:tcPr>
            <w:tcW w:w="2876" w:type="dxa"/>
            <w:tcBorders>
              <w:top w:val="single" w:sz="4" w:space="0" w:color="auto"/>
              <w:left w:val="single" w:sz="4" w:space="0" w:color="auto"/>
              <w:bottom w:val="single" w:sz="4" w:space="0" w:color="auto"/>
              <w:right w:val="single" w:sz="4" w:space="0" w:color="auto"/>
            </w:tcBorders>
          </w:tcPr>
          <w:p w14:paraId="3AECB61B" w14:textId="77777777" w:rsidR="000957D2" w:rsidRPr="00414DAE" w:rsidRDefault="000957D2" w:rsidP="000957D2">
            <w:pPr>
              <w:pStyle w:val="TAC"/>
            </w:pPr>
            <w:r w:rsidRPr="00414DAE">
              <w:t>285400</w:t>
            </w:r>
            <w:r w:rsidRPr="00414DAE">
              <w:rPr>
                <w:rFonts w:eastAsia="Yu Mincho"/>
              </w:rPr>
              <w:t xml:space="preserve"> – &lt;20&gt; – 286400</w:t>
            </w:r>
          </w:p>
        </w:tc>
        <w:tc>
          <w:tcPr>
            <w:tcW w:w="2877" w:type="dxa"/>
            <w:tcBorders>
              <w:top w:val="single" w:sz="4" w:space="0" w:color="auto"/>
              <w:left w:val="single" w:sz="4" w:space="0" w:color="auto"/>
              <w:bottom w:val="single" w:sz="4" w:space="0" w:color="auto"/>
              <w:right w:val="single" w:sz="4" w:space="0" w:color="auto"/>
            </w:tcBorders>
          </w:tcPr>
          <w:p w14:paraId="26130AFE" w14:textId="77777777" w:rsidR="000957D2" w:rsidRPr="00414DAE" w:rsidRDefault="000957D2" w:rsidP="000957D2">
            <w:pPr>
              <w:pStyle w:val="TAC"/>
            </w:pPr>
            <w:r w:rsidRPr="00414DAE">
              <w:t>285400</w:t>
            </w:r>
            <w:r w:rsidRPr="00414DAE">
              <w:rPr>
                <w:rFonts w:eastAsia="Yu Mincho"/>
              </w:rPr>
              <w:t xml:space="preserve"> – &lt;20&gt; – 286400</w:t>
            </w:r>
          </w:p>
        </w:tc>
      </w:tr>
      <w:tr w:rsidR="000957D2" w:rsidRPr="00414DAE" w14:paraId="7E64863E" w14:textId="77777777" w:rsidTr="0016641C">
        <w:trPr>
          <w:jc w:val="center"/>
        </w:trPr>
        <w:tc>
          <w:tcPr>
            <w:tcW w:w="1242" w:type="dxa"/>
            <w:tcBorders>
              <w:top w:val="single" w:sz="4" w:space="0" w:color="auto"/>
              <w:left w:val="single" w:sz="4" w:space="0" w:color="auto"/>
              <w:bottom w:val="single" w:sz="4" w:space="0" w:color="auto"/>
              <w:right w:val="single" w:sz="4" w:space="0" w:color="auto"/>
            </w:tcBorders>
          </w:tcPr>
          <w:p w14:paraId="7242817E" w14:textId="77777777" w:rsidR="000957D2" w:rsidRPr="00414DAE" w:rsidRDefault="000957D2" w:rsidP="000957D2">
            <w:pPr>
              <w:pStyle w:val="TAC"/>
            </w:pPr>
            <w:r w:rsidRPr="00414DAE">
              <w:t>n65</w:t>
            </w:r>
          </w:p>
        </w:tc>
        <w:tc>
          <w:tcPr>
            <w:tcW w:w="1146" w:type="dxa"/>
            <w:tcBorders>
              <w:top w:val="single" w:sz="4" w:space="0" w:color="auto"/>
              <w:left w:val="single" w:sz="4" w:space="0" w:color="auto"/>
              <w:bottom w:val="single" w:sz="4" w:space="0" w:color="auto"/>
              <w:right w:val="single" w:sz="4" w:space="0" w:color="auto"/>
            </w:tcBorders>
          </w:tcPr>
          <w:p w14:paraId="7C6EB1B6" w14:textId="77777777" w:rsidR="000957D2" w:rsidRPr="00414DAE" w:rsidRDefault="000957D2" w:rsidP="000957D2">
            <w:pPr>
              <w:pStyle w:val="TAC"/>
              <w:rPr>
                <w:rFonts w:eastAsia="Yu Mincho"/>
              </w:rPr>
            </w:pPr>
            <w:r w:rsidRPr="00414DAE">
              <w:rPr>
                <w:rFonts w:eastAsia="Yu Mincho"/>
              </w:rPr>
              <w:t>100</w:t>
            </w:r>
          </w:p>
        </w:tc>
        <w:tc>
          <w:tcPr>
            <w:tcW w:w="2876" w:type="dxa"/>
            <w:tcBorders>
              <w:top w:val="single" w:sz="4" w:space="0" w:color="auto"/>
              <w:left w:val="single" w:sz="4" w:space="0" w:color="auto"/>
              <w:bottom w:val="single" w:sz="4" w:space="0" w:color="auto"/>
              <w:right w:val="single" w:sz="4" w:space="0" w:color="auto"/>
            </w:tcBorders>
          </w:tcPr>
          <w:p w14:paraId="3DA48588" w14:textId="77777777" w:rsidR="000957D2" w:rsidRPr="00414DAE" w:rsidRDefault="000957D2" w:rsidP="000957D2">
            <w:pPr>
              <w:pStyle w:val="TAC"/>
            </w:pPr>
            <w:r w:rsidRPr="00414DAE">
              <w:t>384000</w:t>
            </w:r>
            <w:r w:rsidRPr="00414DAE">
              <w:rPr>
                <w:rFonts w:eastAsia="Yu Mincho"/>
              </w:rPr>
              <w:t xml:space="preserve"> – &lt;20&gt; – 402000</w:t>
            </w:r>
          </w:p>
        </w:tc>
        <w:tc>
          <w:tcPr>
            <w:tcW w:w="2877" w:type="dxa"/>
            <w:tcBorders>
              <w:top w:val="single" w:sz="4" w:space="0" w:color="auto"/>
              <w:left w:val="single" w:sz="4" w:space="0" w:color="auto"/>
              <w:bottom w:val="single" w:sz="4" w:space="0" w:color="auto"/>
              <w:right w:val="single" w:sz="4" w:space="0" w:color="auto"/>
            </w:tcBorders>
          </w:tcPr>
          <w:p w14:paraId="6BA39A54" w14:textId="77777777" w:rsidR="000957D2" w:rsidRPr="00414DAE" w:rsidRDefault="000957D2" w:rsidP="000957D2">
            <w:pPr>
              <w:pStyle w:val="TAC"/>
            </w:pPr>
            <w:r w:rsidRPr="00414DAE">
              <w:t>422000</w:t>
            </w:r>
            <w:r w:rsidRPr="00414DAE">
              <w:rPr>
                <w:rFonts w:eastAsia="Yu Mincho"/>
              </w:rPr>
              <w:t xml:space="preserve"> – &lt;20&gt; – 440000</w:t>
            </w:r>
          </w:p>
        </w:tc>
      </w:tr>
      <w:tr w:rsidR="000957D2" w:rsidRPr="00414DAE" w14:paraId="038B7045" w14:textId="77777777" w:rsidTr="0016641C">
        <w:trPr>
          <w:jc w:val="center"/>
        </w:trPr>
        <w:tc>
          <w:tcPr>
            <w:tcW w:w="1242" w:type="dxa"/>
            <w:tcBorders>
              <w:top w:val="single" w:sz="4" w:space="0" w:color="auto"/>
              <w:left w:val="single" w:sz="4" w:space="0" w:color="auto"/>
              <w:bottom w:val="single" w:sz="4" w:space="0" w:color="auto"/>
              <w:right w:val="single" w:sz="4" w:space="0" w:color="auto"/>
            </w:tcBorders>
            <w:hideMark/>
          </w:tcPr>
          <w:p w14:paraId="717EF0EE" w14:textId="77777777" w:rsidR="000957D2" w:rsidRPr="00414DAE" w:rsidRDefault="000957D2" w:rsidP="000957D2">
            <w:pPr>
              <w:pStyle w:val="TAC"/>
            </w:pPr>
            <w:r w:rsidRPr="00414DAE">
              <w:t>n66</w:t>
            </w:r>
          </w:p>
        </w:tc>
        <w:tc>
          <w:tcPr>
            <w:tcW w:w="1146" w:type="dxa"/>
            <w:tcBorders>
              <w:top w:val="single" w:sz="4" w:space="0" w:color="auto"/>
              <w:left w:val="single" w:sz="4" w:space="0" w:color="auto"/>
              <w:bottom w:val="single" w:sz="4" w:space="0" w:color="auto"/>
              <w:right w:val="single" w:sz="4" w:space="0" w:color="auto"/>
            </w:tcBorders>
            <w:hideMark/>
          </w:tcPr>
          <w:p w14:paraId="2DEDD6C5" w14:textId="77777777" w:rsidR="000957D2" w:rsidRPr="00414DAE" w:rsidRDefault="000957D2" w:rsidP="000957D2">
            <w:pPr>
              <w:pStyle w:val="TAC"/>
              <w:rPr>
                <w:rFonts w:eastAsia="Yu Mincho"/>
              </w:rPr>
            </w:pPr>
            <w:r w:rsidRPr="00414DAE">
              <w:rPr>
                <w:rFonts w:eastAsia="Yu Mincho"/>
              </w:rPr>
              <w:t>100</w:t>
            </w:r>
          </w:p>
        </w:tc>
        <w:tc>
          <w:tcPr>
            <w:tcW w:w="2876" w:type="dxa"/>
            <w:tcBorders>
              <w:top w:val="single" w:sz="4" w:space="0" w:color="auto"/>
              <w:left w:val="single" w:sz="4" w:space="0" w:color="auto"/>
              <w:bottom w:val="single" w:sz="4" w:space="0" w:color="auto"/>
              <w:right w:val="single" w:sz="4" w:space="0" w:color="auto"/>
            </w:tcBorders>
            <w:hideMark/>
          </w:tcPr>
          <w:p w14:paraId="1855043B" w14:textId="77777777" w:rsidR="000957D2" w:rsidRPr="00414DAE" w:rsidRDefault="000957D2" w:rsidP="000957D2">
            <w:pPr>
              <w:pStyle w:val="TAC"/>
            </w:pPr>
            <w:r w:rsidRPr="00414DAE">
              <w:t>342000</w:t>
            </w:r>
            <w:r w:rsidRPr="00414DAE">
              <w:rPr>
                <w:rFonts w:eastAsia="Yu Mincho"/>
              </w:rPr>
              <w:t xml:space="preserve"> – &lt;20&gt; – 356000</w:t>
            </w:r>
          </w:p>
        </w:tc>
        <w:tc>
          <w:tcPr>
            <w:tcW w:w="2877" w:type="dxa"/>
            <w:tcBorders>
              <w:top w:val="single" w:sz="4" w:space="0" w:color="auto"/>
              <w:left w:val="single" w:sz="4" w:space="0" w:color="auto"/>
              <w:bottom w:val="single" w:sz="4" w:space="0" w:color="auto"/>
              <w:right w:val="single" w:sz="4" w:space="0" w:color="auto"/>
            </w:tcBorders>
            <w:hideMark/>
          </w:tcPr>
          <w:p w14:paraId="10901BE9" w14:textId="77777777" w:rsidR="000957D2" w:rsidRPr="00414DAE" w:rsidRDefault="000957D2" w:rsidP="000957D2">
            <w:pPr>
              <w:pStyle w:val="TAC"/>
            </w:pPr>
            <w:r w:rsidRPr="00414DAE">
              <w:t>422000</w:t>
            </w:r>
            <w:r w:rsidRPr="00414DAE">
              <w:rPr>
                <w:rFonts w:eastAsia="Yu Mincho"/>
              </w:rPr>
              <w:t xml:space="preserve"> – &lt;20&gt; – 440000</w:t>
            </w:r>
          </w:p>
        </w:tc>
      </w:tr>
      <w:tr w:rsidR="000957D2" w:rsidRPr="00414DAE" w14:paraId="746BB8C6" w14:textId="77777777" w:rsidTr="0016641C">
        <w:trPr>
          <w:jc w:val="center"/>
        </w:trPr>
        <w:tc>
          <w:tcPr>
            <w:tcW w:w="1242" w:type="dxa"/>
            <w:tcBorders>
              <w:top w:val="single" w:sz="4" w:space="0" w:color="auto"/>
              <w:left w:val="single" w:sz="4" w:space="0" w:color="auto"/>
              <w:bottom w:val="single" w:sz="4" w:space="0" w:color="auto"/>
              <w:right w:val="single" w:sz="4" w:space="0" w:color="auto"/>
            </w:tcBorders>
            <w:hideMark/>
          </w:tcPr>
          <w:p w14:paraId="175ECA81" w14:textId="77777777" w:rsidR="000957D2" w:rsidRPr="00414DAE" w:rsidRDefault="000957D2" w:rsidP="000957D2">
            <w:pPr>
              <w:pStyle w:val="TAC"/>
            </w:pPr>
            <w:r w:rsidRPr="00414DAE">
              <w:t>n70</w:t>
            </w:r>
          </w:p>
        </w:tc>
        <w:tc>
          <w:tcPr>
            <w:tcW w:w="1146" w:type="dxa"/>
            <w:tcBorders>
              <w:top w:val="single" w:sz="4" w:space="0" w:color="auto"/>
              <w:left w:val="single" w:sz="4" w:space="0" w:color="auto"/>
              <w:bottom w:val="single" w:sz="4" w:space="0" w:color="auto"/>
              <w:right w:val="single" w:sz="4" w:space="0" w:color="auto"/>
            </w:tcBorders>
            <w:hideMark/>
          </w:tcPr>
          <w:p w14:paraId="2A8B7CA0" w14:textId="77777777" w:rsidR="000957D2" w:rsidRPr="00414DAE" w:rsidRDefault="000957D2" w:rsidP="000957D2">
            <w:pPr>
              <w:pStyle w:val="TAC"/>
              <w:rPr>
                <w:rFonts w:eastAsia="Yu Mincho"/>
              </w:rPr>
            </w:pPr>
            <w:r w:rsidRPr="00414DAE">
              <w:rPr>
                <w:rFonts w:eastAsia="Yu Mincho"/>
              </w:rPr>
              <w:t>100</w:t>
            </w:r>
          </w:p>
        </w:tc>
        <w:tc>
          <w:tcPr>
            <w:tcW w:w="2876" w:type="dxa"/>
            <w:tcBorders>
              <w:top w:val="single" w:sz="4" w:space="0" w:color="auto"/>
              <w:left w:val="single" w:sz="4" w:space="0" w:color="auto"/>
              <w:bottom w:val="single" w:sz="4" w:space="0" w:color="auto"/>
              <w:right w:val="single" w:sz="4" w:space="0" w:color="auto"/>
            </w:tcBorders>
            <w:hideMark/>
          </w:tcPr>
          <w:p w14:paraId="4438BDB9" w14:textId="77777777" w:rsidR="000957D2" w:rsidRPr="00414DAE" w:rsidRDefault="000957D2" w:rsidP="000957D2">
            <w:pPr>
              <w:pStyle w:val="TAC"/>
            </w:pPr>
            <w:r w:rsidRPr="00414DAE">
              <w:t>339000</w:t>
            </w:r>
            <w:r w:rsidRPr="00414DAE">
              <w:rPr>
                <w:rFonts w:eastAsia="Yu Mincho"/>
              </w:rPr>
              <w:t xml:space="preserve"> – &lt;20&gt; – 342000</w:t>
            </w:r>
          </w:p>
        </w:tc>
        <w:tc>
          <w:tcPr>
            <w:tcW w:w="2877" w:type="dxa"/>
            <w:tcBorders>
              <w:top w:val="single" w:sz="4" w:space="0" w:color="auto"/>
              <w:left w:val="single" w:sz="4" w:space="0" w:color="auto"/>
              <w:bottom w:val="single" w:sz="4" w:space="0" w:color="auto"/>
              <w:right w:val="single" w:sz="4" w:space="0" w:color="auto"/>
            </w:tcBorders>
            <w:hideMark/>
          </w:tcPr>
          <w:p w14:paraId="4FD33381" w14:textId="77777777" w:rsidR="000957D2" w:rsidRPr="00414DAE" w:rsidRDefault="000957D2" w:rsidP="000957D2">
            <w:pPr>
              <w:pStyle w:val="TAC"/>
            </w:pPr>
            <w:r w:rsidRPr="00414DAE">
              <w:t>399000</w:t>
            </w:r>
            <w:r w:rsidRPr="00414DAE">
              <w:rPr>
                <w:rFonts w:eastAsia="Yu Mincho"/>
              </w:rPr>
              <w:t xml:space="preserve"> – &lt;20&gt; – 404000</w:t>
            </w:r>
          </w:p>
        </w:tc>
      </w:tr>
      <w:tr w:rsidR="000957D2" w:rsidRPr="00414DAE" w14:paraId="0E887B05" w14:textId="77777777" w:rsidTr="0016641C">
        <w:trPr>
          <w:jc w:val="center"/>
        </w:trPr>
        <w:tc>
          <w:tcPr>
            <w:tcW w:w="1242" w:type="dxa"/>
            <w:tcBorders>
              <w:top w:val="single" w:sz="4" w:space="0" w:color="auto"/>
              <w:left w:val="single" w:sz="4" w:space="0" w:color="auto"/>
              <w:bottom w:val="single" w:sz="4" w:space="0" w:color="auto"/>
              <w:right w:val="single" w:sz="4" w:space="0" w:color="auto"/>
            </w:tcBorders>
            <w:hideMark/>
          </w:tcPr>
          <w:p w14:paraId="639C66C2" w14:textId="77777777" w:rsidR="000957D2" w:rsidRPr="00414DAE" w:rsidRDefault="000957D2" w:rsidP="000957D2">
            <w:pPr>
              <w:pStyle w:val="TAC"/>
            </w:pPr>
            <w:r w:rsidRPr="00414DAE">
              <w:t>n71</w:t>
            </w:r>
          </w:p>
        </w:tc>
        <w:tc>
          <w:tcPr>
            <w:tcW w:w="1146" w:type="dxa"/>
            <w:tcBorders>
              <w:top w:val="single" w:sz="4" w:space="0" w:color="auto"/>
              <w:left w:val="single" w:sz="4" w:space="0" w:color="auto"/>
              <w:bottom w:val="single" w:sz="4" w:space="0" w:color="auto"/>
              <w:right w:val="single" w:sz="4" w:space="0" w:color="auto"/>
            </w:tcBorders>
            <w:hideMark/>
          </w:tcPr>
          <w:p w14:paraId="021F10CC" w14:textId="77777777" w:rsidR="000957D2" w:rsidRPr="00414DAE" w:rsidRDefault="000957D2" w:rsidP="000957D2">
            <w:pPr>
              <w:pStyle w:val="TAC"/>
              <w:rPr>
                <w:rFonts w:eastAsia="Yu Mincho"/>
              </w:rPr>
            </w:pPr>
            <w:r w:rsidRPr="00414DAE">
              <w:rPr>
                <w:rFonts w:eastAsia="Yu Mincho"/>
              </w:rPr>
              <w:t>100</w:t>
            </w:r>
          </w:p>
        </w:tc>
        <w:tc>
          <w:tcPr>
            <w:tcW w:w="2876" w:type="dxa"/>
            <w:tcBorders>
              <w:top w:val="single" w:sz="4" w:space="0" w:color="auto"/>
              <w:left w:val="single" w:sz="4" w:space="0" w:color="auto"/>
              <w:bottom w:val="single" w:sz="4" w:space="0" w:color="auto"/>
              <w:right w:val="single" w:sz="4" w:space="0" w:color="auto"/>
            </w:tcBorders>
            <w:hideMark/>
          </w:tcPr>
          <w:p w14:paraId="7CD4204C" w14:textId="77777777" w:rsidR="000957D2" w:rsidRPr="00414DAE" w:rsidRDefault="000957D2" w:rsidP="000957D2">
            <w:pPr>
              <w:pStyle w:val="TAC"/>
            </w:pPr>
            <w:r w:rsidRPr="00414DAE">
              <w:t>132600</w:t>
            </w:r>
            <w:r w:rsidRPr="00414DAE">
              <w:rPr>
                <w:rFonts w:eastAsia="Yu Mincho"/>
              </w:rPr>
              <w:t xml:space="preserve"> – &lt;20&gt; – 139600</w:t>
            </w:r>
          </w:p>
        </w:tc>
        <w:tc>
          <w:tcPr>
            <w:tcW w:w="2877" w:type="dxa"/>
            <w:tcBorders>
              <w:top w:val="single" w:sz="4" w:space="0" w:color="auto"/>
              <w:left w:val="single" w:sz="4" w:space="0" w:color="auto"/>
              <w:bottom w:val="single" w:sz="4" w:space="0" w:color="auto"/>
              <w:right w:val="single" w:sz="4" w:space="0" w:color="auto"/>
            </w:tcBorders>
            <w:hideMark/>
          </w:tcPr>
          <w:p w14:paraId="70E7FAAC" w14:textId="77777777" w:rsidR="000957D2" w:rsidRPr="00414DAE" w:rsidRDefault="000957D2" w:rsidP="000957D2">
            <w:pPr>
              <w:pStyle w:val="TAC"/>
            </w:pPr>
            <w:r w:rsidRPr="00414DAE">
              <w:t>123400</w:t>
            </w:r>
            <w:r w:rsidRPr="00414DAE">
              <w:rPr>
                <w:rFonts w:eastAsia="Yu Mincho"/>
              </w:rPr>
              <w:t xml:space="preserve"> – &lt;20&gt; – 130400</w:t>
            </w:r>
          </w:p>
        </w:tc>
      </w:tr>
      <w:tr w:rsidR="000957D2" w:rsidRPr="00414DAE" w14:paraId="2203E85D" w14:textId="77777777" w:rsidTr="0016641C">
        <w:trPr>
          <w:jc w:val="center"/>
        </w:trPr>
        <w:tc>
          <w:tcPr>
            <w:tcW w:w="1242" w:type="dxa"/>
            <w:tcBorders>
              <w:top w:val="single" w:sz="4" w:space="0" w:color="auto"/>
              <w:left w:val="single" w:sz="4" w:space="0" w:color="auto"/>
              <w:bottom w:val="single" w:sz="4" w:space="0" w:color="auto"/>
              <w:right w:val="single" w:sz="4" w:space="0" w:color="auto"/>
            </w:tcBorders>
            <w:hideMark/>
          </w:tcPr>
          <w:p w14:paraId="24E41CE6" w14:textId="77777777" w:rsidR="000957D2" w:rsidRPr="00414DAE" w:rsidRDefault="000957D2" w:rsidP="000957D2">
            <w:pPr>
              <w:pStyle w:val="TAC"/>
            </w:pPr>
            <w:r w:rsidRPr="00414DAE">
              <w:t>n74</w:t>
            </w:r>
          </w:p>
        </w:tc>
        <w:tc>
          <w:tcPr>
            <w:tcW w:w="1146" w:type="dxa"/>
            <w:tcBorders>
              <w:top w:val="single" w:sz="4" w:space="0" w:color="auto"/>
              <w:left w:val="single" w:sz="4" w:space="0" w:color="auto"/>
              <w:bottom w:val="single" w:sz="4" w:space="0" w:color="auto"/>
              <w:right w:val="single" w:sz="4" w:space="0" w:color="auto"/>
            </w:tcBorders>
            <w:hideMark/>
          </w:tcPr>
          <w:p w14:paraId="5E35723A" w14:textId="77777777" w:rsidR="000957D2" w:rsidRPr="00414DAE" w:rsidRDefault="000957D2" w:rsidP="000957D2">
            <w:pPr>
              <w:pStyle w:val="TAC"/>
              <w:rPr>
                <w:rFonts w:eastAsia="Yu Mincho"/>
              </w:rPr>
            </w:pPr>
            <w:r w:rsidRPr="00414DAE">
              <w:rPr>
                <w:rFonts w:eastAsia="Yu Mincho"/>
              </w:rPr>
              <w:t>100</w:t>
            </w:r>
          </w:p>
        </w:tc>
        <w:tc>
          <w:tcPr>
            <w:tcW w:w="2876" w:type="dxa"/>
            <w:tcBorders>
              <w:top w:val="single" w:sz="4" w:space="0" w:color="auto"/>
              <w:left w:val="single" w:sz="4" w:space="0" w:color="auto"/>
              <w:bottom w:val="single" w:sz="4" w:space="0" w:color="auto"/>
              <w:right w:val="single" w:sz="4" w:space="0" w:color="auto"/>
            </w:tcBorders>
            <w:hideMark/>
          </w:tcPr>
          <w:p w14:paraId="436C10A2" w14:textId="77777777" w:rsidR="000957D2" w:rsidRPr="00414DAE" w:rsidRDefault="000957D2" w:rsidP="000957D2">
            <w:pPr>
              <w:pStyle w:val="TAC"/>
            </w:pPr>
            <w:r w:rsidRPr="00414DAE">
              <w:t>285400</w:t>
            </w:r>
            <w:r w:rsidRPr="00414DAE">
              <w:rPr>
                <w:rFonts w:eastAsia="Yu Mincho"/>
              </w:rPr>
              <w:t xml:space="preserve"> – &lt;20&gt; – 294000</w:t>
            </w:r>
          </w:p>
        </w:tc>
        <w:tc>
          <w:tcPr>
            <w:tcW w:w="2877" w:type="dxa"/>
            <w:tcBorders>
              <w:top w:val="single" w:sz="4" w:space="0" w:color="auto"/>
              <w:left w:val="single" w:sz="4" w:space="0" w:color="auto"/>
              <w:bottom w:val="single" w:sz="4" w:space="0" w:color="auto"/>
              <w:right w:val="single" w:sz="4" w:space="0" w:color="auto"/>
            </w:tcBorders>
            <w:hideMark/>
          </w:tcPr>
          <w:p w14:paraId="23C6F078" w14:textId="77777777" w:rsidR="000957D2" w:rsidRPr="00414DAE" w:rsidRDefault="000957D2" w:rsidP="000957D2">
            <w:pPr>
              <w:pStyle w:val="TAC"/>
            </w:pPr>
            <w:r w:rsidRPr="00414DAE">
              <w:t>295000</w:t>
            </w:r>
            <w:r w:rsidRPr="00414DAE">
              <w:rPr>
                <w:rFonts w:eastAsia="Yu Mincho"/>
              </w:rPr>
              <w:t xml:space="preserve"> – &lt;20&gt; – 303600</w:t>
            </w:r>
          </w:p>
        </w:tc>
      </w:tr>
      <w:tr w:rsidR="000957D2" w:rsidRPr="00414DAE" w14:paraId="74871911" w14:textId="77777777" w:rsidTr="0016641C">
        <w:trPr>
          <w:jc w:val="center"/>
        </w:trPr>
        <w:tc>
          <w:tcPr>
            <w:tcW w:w="1242" w:type="dxa"/>
            <w:tcBorders>
              <w:top w:val="single" w:sz="4" w:space="0" w:color="auto"/>
              <w:left w:val="single" w:sz="4" w:space="0" w:color="auto"/>
              <w:bottom w:val="single" w:sz="4" w:space="0" w:color="auto"/>
              <w:right w:val="single" w:sz="4" w:space="0" w:color="auto"/>
            </w:tcBorders>
          </w:tcPr>
          <w:p w14:paraId="0AF5F72E" w14:textId="77777777" w:rsidR="000957D2" w:rsidRPr="00414DAE" w:rsidRDefault="000957D2" w:rsidP="000957D2">
            <w:pPr>
              <w:pStyle w:val="TAC"/>
            </w:pPr>
            <w:r w:rsidRPr="00414DAE">
              <w:t>n75</w:t>
            </w:r>
          </w:p>
        </w:tc>
        <w:tc>
          <w:tcPr>
            <w:tcW w:w="1146" w:type="dxa"/>
            <w:tcBorders>
              <w:top w:val="single" w:sz="4" w:space="0" w:color="auto"/>
              <w:left w:val="single" w:sz="4" w:space="0" w:color="auto"/>
              <w:bottom w:val="single" w:sz="4" w:space="0" w:color="auto"/>
              <w:right w:val="single" w:sz="4" w:space="0" w:color="auto"/>
            </w:tcBorders>
          </w:tcPr>
          <w:p w14:paraId="19184674" w14:textId="77777777" w:rsidR="000957D2" w:rsidRPr="00414DAE" w:rsidRDefault="000957D2" w:rsidP="000957D2">
            <w:pPr>
              <w:pStyle w:val="TAC"/>
              <w:rPr>
                <w:rFonts w:eastAsia="Yu Mincho"/>
              </w:rPr>
            </w:pPr>
            <w:r w:rsidRPr="00414DAE">
              <w:rPr>
                <w:rFonts w:eastAsia="Yu Mincho"/>
              </w:rPr>
              <w:t>100</w:t>
            </w:r>
          </w:p>
        </w:tc>
        <w:tc>
          <w:tcPr>
            <w:tcW w:w="2876" w:type="dxa"/>
            <w:tcBorders>
              <w:top w:val="single" w:sz="4" w:space="0" w:color="auto"/>
              <w:left w:val="single" w:sz="4" w:space="0" w:color="auto"/>
              <w:bottom w:val="single" w:sz="4" w:space="0" w:color="auto"/>
              <w:right w:val="single" w:sz="4" w:space="0" w:color="auto"/>
            </w:tcBorders>
          </w:tcPr>
          <w:p w14:paraId="53538018" w14:textId="77777777" w:rsidR="000957D2" w:rsidRPr="00414DAE" w:rsidRDefault="000957D2" w:rsidP="000957D2">
            <w:pPr>
              <w:pStyle w:val="TAC"/>
            </w:pPr>
            <w:r w:rsidRPr="00414DAE">
              <w:t>N/A</w:t>
            </w:r>
          </w:p>
        </w:tc>
        <w:tc>
          <w:tcPr>
            <w:tcW w:w="2877" w:type="dxa"/>
            <w:tcBorders>
              <w:top w:val="single" w:sz="4" w:space="0" w:color="auto"/>
              <w:left w:val="single" w:sz="4" w:space="0" w:color="auto"/>
              <w:bottom w:val="single" w:sz="4" w:space="0" w:color="auto"/>
              <w:right w:val="single" w:sz="4" w:space="0" w:color="auto"/>
            </w:tcBorders>
          </w:tcPr>
          <w:p w14:paraId="4565FC26" w14:textId="77777777" w:rsidR="000957D2" w:rsidRPr="00414DAE" w:rsidRDefault="000957D2" w:rsidP="000957D2">
            <w:pPr>
              <w:pStyle w:val="TAC"/>
            </w:pPr>
            <w:r w:rsidRPr="00414DAE">
              <w:t>286400</w:t>
            </w:r>
            <w:r w:rsidRPr="00414DAE">
              <w:rPr>
                <w:rFonts w:eastAsia="Yu Mincho"/>
              </w:rPr>
              <w:t xml:space="preserve"> – &lt;20&gt; – 303400</w:t>
            </w:r>
          </w:p>
        </w:tc>
      </w:tr>
      <w:tr w:rsidR="000957D2" w:rsidRPr="00414DAE" w14:paraId="3C19B613" w14:textId="77777777" w:rsidTr="0016641C">
        <w:trPr>
          <w:jc w:val="center"/>
        </w:trPr>
        <w:tc>
          <w:tcPr>
            <w:tcW w:w="1242" w:type="dxa"/>
            <w:tcBorders>
              <w:top w:val="single" w:sz="4" w:space="0" w:color="auto"/>
              <w:left w:val="single" w:sz="4" w:space="0" w:color="auto"/>
              <w:bottom w:val="single" w:sz="4" w:space="0" w:color="auto"/>
              <w:right w:val="single" w:sz="4" w:space="0" w:color="auto"/>
            </w:tcBorders>
            <w:hideMark/>
          </w:tcPr>
          <w:p w14:paraId="7DD98427" w14:textId="77777777" w:rsidR="000957D2" w:rsidRPr="00414DAE" w:rsidRDefault="000957D2" w:rsidP="000957D2">
            <w:pPr>
              <w:pStyle w:val="TAC"/>
            </w:pPr>
            <w:r w:rsidRPr="00414DAE">
              <w:t>n76</w:t>
            </w:r>
          </w:p>
        </w:tc>
        <w:tc>
          <w:tcPr>
            <w:tcW w:w="1146" w:type="dxa"/>
            <w:tcBorders>
              <w:top w:val="single" w:sz="4" w:space="0" w:color="auto"/>
              <w:left w:val="single" w:sz="4" w:space="0" w:color="auto"/>
              <w:bottom w:val="single" w:sz="4" w:space="0" w:color="auto"/>
              <w:right w:val="single" w:sz="4" w:space="0" w:color="auto"/>
            </w:tcBorders>
            <w:hideMark/>
          </w:tcPr>
          <w:p w14:paraId="1CAFCA6D" w14:textId="77777777" w:rsidR="000957D2" w:rsidRPr="00414DAE" w:rsidRDefault="000957D2" w:rsidP="000957D2">
            <w:pPr>
              <w:pStyle w:val="TAC"/>
              <w:rPr>
                <w:rFonts w:eastAsia="Yu Mincho"/>
              </w:rPr>
            </w:pPr>
            <w:r w:rsidRPr="00414DAE">
              <w:rPr>
                <w:rFonts w:eastAsia="Yu Mincho"/>
              </w:rPr>
              <w:t>100</w:t>
            </w:r>
          </w:p>
        </w:tc>
        <w:tc>
          <w:tcPr>
            <w:tcW w:w="2876" w:type="dxa"/>
            <w:tcBorders>
              <w:top w:val="single" w:sz="4" w:space="0" w:color="auto"/>
              <w:left w:val="single" w:sz="4" w:space="0" w:color="auto"/>
              <w:bottom w:val="single" w:sz="4" w:space="0" w:color="auto"/>
              <w:right w:val="single" w:sz="4" w:space="0" w:color="auto"/>
            </w:tcBorders>
            <w:hideMark/>
          </w:tcPr>
          <w:p w14:paraId="1EF56DA0" w14:textId="77777777" w:rsidR="000957D2" w:rsidRPr="00414DAE" w:rsidRDefault="000957D2" w:rsidP="000957D2">
            <w:pPr>
              <w:pStyle w:val="TAC"/>
            </w:pPr>
            <w:r w:rsidRPr="00414DAE">
              <w:t>N/A</w:t>
            </w:r>
          </w:p>
        </w:tc>
        <w:tc>
          <w:tcPr>
            <w:tcW w:w="2877" w:type="dxa"/>
            <w:tcBorders>
              <w:top w:val="single" w:sz="4" w:space="0" w:color="auto"/>
              <w:left w:val="single" w:sz="4" w:space="0" w:color="auto"/>
              <w:bottom w:val="single" w:sz="4" w:space="0" w:color="auto"/>
              <w:right w:val="single" w:sz="4" w:space="0" w:color="auto"/>
            </w:tcBorders>
            <w:hideMark/>
          </w:tcPr>
          <w:p w14:paraId="487B452D" w14:textId="77777777" w:rsidR="000957D2" w:rsidRPr="00414DAE" w:rsidRDefault="000957D2" w:rsidP="000957D2">
            <w:pPr>
              <w:pStyle w:val="TAC"/>
            </w:pPr>
            <w:r w:rsidRPr="00414DAE">
              <w:t>285400</w:t>
            </w:r>
            <w:r w:rsidRPr="00414DAE">
              <w:rPr>
                <w:rFonts w:eastAsia="Yu Mincho"/>
              </w:rPr>
              <w:t xml:space="preserve"> – &lt;20&gt; – 286400</w:t>
            </w:r>
          </w:p>
        </w:tc>
      </w:tr>
      <w:tr w:rsidR="000957D2" w:rsidRPr="00414DAE" w14:paraId="2CB1CA6D" w14:textId="77777777" w:rsidTr="0016641C">
        <w:trPr>
          <w:jc w:val="center"/>
        </w:trPr>
        <w:tc>
          <w:tcPr>
            <w:tcW w:w="1242" w:type="dxa"/>
            <w:vMerge w:val="restart"/>
            <w:tcBorders>
              <w:top w:val="single" w:sz="4" w:space="0" w:color="auto"/>
              <w:left w:val="single" w:sz="4" w:space="0" w:color="auto"/>
              <w:right w:val="single" w:sz="4" w:space="0" w:color="auto"/>
            </w:tcBorders>
            <w:vAlign w:val="center"/>
            <w:hideMark/>
          </w:tcPr>
          <w:p w14:paraId="416AD1DE" w14:textId="77777777" w:rsidR="000957D2" w:rsidRPr="00414DAE" w:rsidRDefault="000957D2" w:rsidP="000957D2">
            <w:pPr>
              <w:pStyle w:val="TAC"/>
            </w:pPr>
            <w:r w:rsidRPr="00414DAE">
              <w:t>n77</w:t>
            </w:r>
          </w:p>
        </w:tc>
        <w:tc>
          <w:tcPr>
            <w:tcW w:w="1146" w:type="dxa"/>
            <w:tcBorders>
              <w:top w:val="single" w:sz="4" w:space="0" w:color="auto"/>
              <w:left w:val="single" w:sz="4" w:space="0" w:color="auto"/>
              <w:bottom w:val="single" w:sz="4" w:space="0" w:color="auto"/>
              <w:right w:val="single" w:sz="4" w:space="0" w:color="auto"/>
            </w:tcBorders>
            <w:hideMark/>
          </w:tcPr>
          <w:p w14:paraId="3A01F8C2" w14:textId="77777777" w:rsidR="000957D2" w:rsidRPr="00414DAE" w:rsidRDefault="000957D2" w:rsidP="000957D2">
            <w:pPr>
              <w:pStyle w:val="TAC"/>
              <w:rPr>
                <w:rFonts w:eastAsia="Yu Mincho"/>
              </w:rPr>
            </w:pPr>
            <w:r w:rsidRPr="00414DAE">
              <w:rPr>
                <w:rFonts w:eastAsia="Yu Mincho"/>
              </w:rPr>
              <w:t>15</w:t>
            </w:r>
          </w:p>
        </w:tc>
        <w:tc>
          <w:tcPr>
            <w:tcW w:w="2876" w:type="dxa"/>
            <w:tcBorders>
              <w:top w:val="single" w:sz="4" w:space="0" w:color="auto"/>
              <w:left w:val="single" w:sz="4" w:space="0" w:color="auto"/>
              <w:bottom w:val="single" w:sz="4" w:space="0" w:color="auto"/>
              <w:right w:val="single" w:sz="4" w:space="0" w:color="auto"/>
            </w:tcBorders>
            <w:hideMark/>
          </w:tcPr>
          <w:p w14:paraId="78B0EC69" w14:textId="77777777" w:rsidR="000957D2" w:rsidRPr="00414DAE" w:rsidRDefault="000957D2" w:rsidP="000957D2">
            <w:pPr>
              <w:pStyle w:val="TAC"/>
            </w:pPr>
            <w:r w:rsidRPr="00414DAE">
              <w:t>620000</w:t>
            </w:r>
            <w:r w:rsidRPr="00414DAE">
              <w:rPr>
                <w:rFonts w:eastAsia="Yu Mincho"/>
              </w:rPr>
              <w:t xml:space="preserve"> – &lt;1&gt; – 680000</w:t>
            </w:r>
          </w:p>
        </w:tc>
        <w:tc>
          <w:tcPr>
            <w:tcW w:w="2877" w:type="dxa"/>
            <w:tcBorders>
              <w:top w:val="single" w:sz="4" w:space="0" w:color="auto"/>
              <w:left w:val="single" w:sz="4" w:space="0" w:color="auto"/>
              <w:bottom w:val="single" w:sz="4" w:space="0" w:color="auto"/>
              <w:right w:val="single" w:sz="4" w:space="0" w:color="auto"/>
            </w:tcBorders>
            <w:hideMark/>
          </w:tcPr>
          <w:p w14:paraId="366A725A" w14:textId="77777777" w:rsidR="000957D2" w:rsidRPr="00414DAE" w:rsidRDefault="000957D2" w:rsidP="000957D2">
            <w:pPr>
              <w:pStyle w:val="TAC"/>
            </w:pPr>
            <w:r w:rsidRPr="00414DAE">
              <w:t>620000</w:t>
            </w:r>
            <w:r w:rsidRPr="00414DAE">
              <w:rPr>
                <w:rFonts w:eastAsia="Yu Mincho"/>
              </w:rPr>
              <w:t xml:space="preserve"> – &lt;1&gt; – 680000</w:t>
            </w:r>
          </w:p>
        </w:tc>
      </w:tr>
      <w:tr w:rsidR="000957D2" w:rsidRPr="00414DAE" w14:paraId="42284F7D" w14:textId="77777777" w:rsidTr="0016641C">
        <w:trPr>
          <w:jc w:val="center"/>
        </w:trPr>
        <w:tc>
          <w:tcPr>
            <w:tcW w:w="1242" w:type="dxa"/>
            <w:vMerge/>
            <w:tcBorders>
              <w:left w:val="single" w:sz="4" w:space="0" w:color="auto"/>
              <w:right w:val="single" w:sz="4" w:space="0" w:color="auto"/>
            </w:tcBorders>
            <w:vAlign w:val="center"/>
          </w:tcPr>
          <w:p w14:paraId="3BAF885F" w14:textId="77777777" w:rsidR="000957D2" w:rsidRPr="00414DAE" w:rsidRDefault="000957D2" w:rsidP="000957D2">
            <w:pPr>
              <w:pStyle w:val="TAC"/>
            </w:pPr>
          </w:p>
        </w:tc>
        <w:tc>
          <w:tcPr>
            <w:tcW w:w="1146" w:type="dxa"/>
            <w:tcBorders>
              <w:top w:val="single" w:sz="4" w:space="0" w:color="auto"/>
              <w:left w:val="single" w:sz="4" w:space="0" w:color="auto"/>
              <w:bottom w:val="single" w:sz="4" w:space="0" w:color="auto"/>
              <w:right w:val="single" w:sz="4" w:space="0" w:color="auto"/>
            </w:tcBorders>
          </w:tcPr>
          <w:p w14:paraId="580F7702" w14:textId="77777777" w:rsidR="000957D2" w:rsidRPr="00414DAE" w:rsidRDefault="000957D2" w:rsidP="000957D2">
            <w:pPr>
              <w:pStyle w:val="TAC"/>
              <w:rPr>
                <w:rFonts w:eastAsia="Yu Mincho"/>
              </w:rPr>
            </w:pPr>
            <w:r w:rsidRPr="00414DAE">
              <w:rPr>
                <w:lang w:eastAsia="zh-CN"/>
              </w:rPr>
              <w:t>30</w:t>
            </w:r>
          </w:p>
        </w:tc>
        <w:tc>
          <w:tcPr>
            <w:tcW w:w="2876" w:type="dxa"/>
            <w:tcBorders>
              <w:top w:val="single" w:sz="4" w:space="0" w:color="auto"/>
              <w:left w:val="single" w:sz="4" w:space="0" w:color="auto"/>
              <w:bottom w:val="single" w:sz="4" w:space="0" w:color="auto"/>
              <w:right w:val="single" w:sz="4" w:space="0" w:color="auto"/>
            </w:tcBorders>
          </w:tcPr>
          <w:p w14:paraId="6455610A" w14:textId="77777777" w:rsidR="000957D2" w:rsidRPr="00414DAE" w:rsidRDefault="000957D2" w:rsidP="000957D2">
            <w:pPr>
              <w:pStyle w:val="TAC"/>
            </w:pPr>
            <w:r w:rsidRPr="00414DAE">
              <w:t>620000</w:t>
            </w:r>
            <w:r w:rsidRPr="00414DAE">
              <w:rPr>
                <w:rFonts w:eastAsia="Yu Mincho"/>
              </w:rPr>
              <w:t xml:space="preserve"> – &lt;2&gt; – 680000</w:t>
            </w:r>
          </w:p>
        </w:tc>
        <w:tc>
          <w:tcPr>
            <w:tcW w:w="2877" w:type="dxa"/>
            <w:tcBorders>
              <w:top w:val="single" w:sz="4" w:space="0" w:color="auto"/>
              <w:left w:val="single" w:sz="4" w:space="0" w:color="auto"/>
              <w:bottom w:val="single" w:sz="4" w:space="0" w:color="auto"/>
              <w:right w:val="single" w:sz="4" w:space="0" w:color="auto"/>
            </w:tcBorders>
          </w:tcPr>
          <w:p w14:paraId="3A78AA41" w14:textId="77777777" w:rsidR="000957D2" w:rsidRPr="00414DAE" w:rsidRDefault="000957D2" w:rsidP="000957D2">
            <w:pPr>
              <w:pStyle w:val="TAC"/>
            </w:pPr>
            <w:r w:rsidRPr="00414DAE">
              <w:t>620000</w:t>
            </w:r>
            <w:r w:rsidRPr="00414DAE">
              <w:rPr>
                <w:rFonts w:eastAsia="Yu Mincho"/>
              </w:rPr>
              <w:t xml:space="preserve"> – &lt;2&gt; – 680000</w:t>
            </w:r>
          </w:p>
        </w:tc>
      </w:tr>
      <w:tr w:rsidR="000957D2" w:rsidRPr="00414DAE" w14:paraId="621F32D6" w14:textId="77777777" w:rsidTr="0016641C">
        <w:trPr>
          <w:jc w:val="center"/>
        </w:trPr>
        <w:tc>
          <w:tcPr>
            <w:tcW w:w="1242" w:type="dxa"/>
            <w:vMerge w:val="restart"/>
            <w:tcBorders>
              <w:left w:val="single" w:sz="4" w:space="0" w:color="auto"/>
              <w:bottom w:val="single" w:sz="4" w:space="0" w:color="auto"/>
              <w:right w:val="single" w:sz="4" w:space="0" w:color="auto"/>
            </w:tcBorders>
            <w:vAlign w:val="center"/>
            <w:hideMark/>
          </w:tcPr>
          <w:p w14:paraId="1F7E3A04" w14:textId="77777777" w:rsidR="000957D2" w:rsidRPr="00414DAE" w:rsidRDefault="000957D2" w:rsidP="000957D2">
            <w:pPr>
              <w:pStyle w:val="TAC"/>
            </w:pPr>
            <w:r w:rsidRPr="00414DAE">
              <w:t>n78</w:t>
            </w:r>
          </w:p>
        </w:tc>
        <w:tc>
          <w:tcPr>
            <w:tcW w:w="1146" w:type="dxa"/>
            <w:tcBorders>
              <w:top w:val="single" w:sz="4" w:space="0" w:color="auto"/>
              <w:left w:val="single" w:sz="4" w:space="0" w:color="auto"/>
              <w:bottom w:val="single" w:sz="4" w:space="0" w:color="auto"/>
              <w:right w:val="single" w:sz="4" w:space="0" w:color="auto"/>
            </w:tcBorders>
          </w:tcPr>
          <w:p w14:paraId="4884697E" w14:textId="77777777" w:rsidR="000957D2" w:rsidRPr="00414DAE" w:rsidRDefault="000957D2" w:rsidP="000957D2">
            <w:pPr>
              <w:pStyle w:val="TAC"/>
              <w:rPr>
                <w:rFonts w:eastAsia="Yu Mincho"/>
              </w:rPr>
            </w:pPr>
            <w:r w:rsidRPr="00414DAE">
              <w:rPr>
                <w:rFonts w:eastAsia="Yu Mincho"/>
              </w:rPr>
              <w:t>15</w:t>
            </w:r>
          </w:p>
        </w:tc>
        <w:tc>
          <w:tcPr>
            <w:tcW w:w="2876" w:type="dxa"/>
            <w:tcBorders>
              <w:top w:val="single" w:sz="4" w:space="0" w:color="auto"/>
              <w:left w:val="single" w:sz="4" w:space="0" w:color="auto"/>
              <w:bottom w:val="single" w:sz="4" w:space="0" w:color="auto"/>
              <w:right w:val="single" w:sz="4" w:space="0" w:color="auto"/>
            </w:tcBorders>
          </w:tcPr>
          <w:p w14:paraId="1ACFEFE7" w14:textId="77777777" w:rsidR="000957D2" w:rsidRPr="00414DAE" w:rsidRDefault="000957D2" w:rsidP="000957D2">
            <w:pPr>
              <w:pStyle w:val="TAC"/>
            </w:pPr>
            <w:r w:rsidRPr="00414DAE">
              <w:t>620000</w:t>
            </w:r>
            <w:r w:rsidRPr="00414DAE">
              <w:rPr>
                <w:rFonts w:eastAsia="Yu Mincho"/>
              </w:rPr>
              <w:t xml:space="preserve"> – &lt;1&gt; – 653333</w:t>
            </w:r>
          </w:p>
        </w:tc>
        <w:tc>
          <w:tcPr>
            <w:tcW w:w="2877" w:type="dxa"/>
            <w:tcBorders>
              <w:top w:val="single" w:sz="4" w:space="0" w:color="auto"/>
              <w:left w:val="single" w:sz="4" w:space="0" w:color="auto"/>
              <w:bottom w:val="single" w:sz="4" w:space="0" w:color="auto"/>
              <w:right w:val="single" w:sz="4" w:space="0" w:color="auto"/>
            </w:tcBorders>
          </w:tcPr>
          <w:p w14:paraId="36331E53" w14:textId="77777777" w:rsidR="000957D2" w:rsidRPr="00414DAE" w:rsidRDefault="000957D2" w:rsidP="000957D2">
            <w:pPr>
              <w:pStyle w:val="TAC"/>
            </w:pPr>
            <w:r w:rsidRPr="00414DAE">
              <w:t>620000</w:t>
            </w:r>
            <w:r w:rsidRPr="00414DAE">
              <w:rPr>
                <w:rFonts w:eastAsia="Yu Mincho"/>
              </w:rPr>
              <w:t xml:space="preserve"> – &lt;1&gt; – 653333</w:t>
            </w:r>
          </w:p>
        </w:tc>
      </w:tr>
      <w:tr w:rsidR="000957D2" w:rsidRPr="00414DAE" w14:paraId="774BD998" w14:textId="77777777" w:rsidTr="0016641C">
        <w:trPr>
          <w:jc w:val="center"/>
        </w:trPr>
        <w:tc>
          <w:tcPr>
            <w:tcW w:w="1242" w:type="dxa"/>
            <w:vMerge/>
            <w:tcBorders>
              <w:top w:val="single" w:sz="4" w:space="0" w:color="auto"/>
              <w:left w:val="single" w:sz="4" w:space="0" w:color="auto"/>
              <w:right w:val="single" w:sz="4" w:space="0" w:color="auto"/>
            </w:tcBorders>
            <w:vAlign w:val="center"/>
          </w:tcPr>
          <w:p w14:paraId="61EE3007" w14:textId="77777777" w:rsidR="000957D2" w:rsidRPr="00414DAE" w:rsidRDefault="000957D2" w:rsidP="000957D2">
            <w:pPr>
              <w:pStyle w:val="TAC"/>
            </w:pPr>
          </w:p>
        </w:tc>
        <w:tc>
          <w:tcPr>
            <w:tcW w:w="1146" w:type="dxa"/>
            <w:tcBorders>
              <w:top w:val="single" w:sz="4" w:space="0" w:color="auto"/>
              <w:left w:val="single" w:sz="4" w:space="0" w:color="auto"/>
              <w:bottom w:val="single" w:sz="4" w:space="0" w:color="auto"/>
              <w:right w:val="single" w:sz="4" w:space="0" w:color="auto"/>
            </w:tcBorders>
          </w:tcPr>
          <w:p w14:paraId="09B57927" w14:textId="77777777" w:rsidR="000957D2" w:rsidRPr="00414DAE" w:rsidRDefault="000957D2" w:rsidP="000957D2">
            <w:pPr>
              <w:pStyle w:val="TAC"/>
              <w:rPr>
                <w:rFonts w:eastAsia="Yu Mincho"/>
              </w:rPr>
            </w:pPr>
            <w:r w:rsidRPr="00414DAE">
              <w:rPr>
                <w:rFonts w:eastAsia="Yu Mincho"/>
              </w:rPr>
              <w:t>30</w:t>
            </w:r>
          </w:p>
        </w:tc>
        <w:tc>
          <w:tcPr>
            <w:tcW w:w="2876" w:type="dxa"/>
            <w:tcBorders>
              <w:top w:val="single" w:sz="4" w:space="0" w:color="auto"/>
              <w:left w:val="single" w:sz="4" w:space="0" w:color="auto"/>
              <w:bottom w:val="single" w:sz="4" w:space="0" w:color="auto"/>
              <w:right w:val="single" w:sz="4" w:space="0" w:color="auto"/>
            </w:tcBorders>
          </w:tcPr>
          <w:p w14:paraId="11F58345" w14:textId="77777777" w:rsidR="000957D2" w:rsidRPr="00414DAE" w:rsidRDefault="000957D2" w:rsidP="000957D2">
            <w:pPr>
              <w:pStyle w:val="TAC"/>
            </w:pPr>
            <w:r w:rsidRPr="00414DAE">
              <w:t>620000</w:t>
            </w:r>
            <w:r w:rsidRPr="00414DAE">
              <w:rPr>
                <w:rFonts w:eastAsia="Yu Mincho"/>
              </w:rPr>
              <w:t xml:space="preserve"> – &lt;2&gt; – 653332</w:t>
            </w:r>
          </w:p>
        </w:tc>
        <w:tc>
          <w:tcPr>
            <w:tcW w:w="2877" w:type="dxa"/>
            <w:tcBorders>
              <w:top w:val="single" w:sz="4" w:space="0" w:color="auto"/>
              <w:left w:val="single" w:sz="4" w:space="0" w:color="auto"/>
              <w:bottom w:val="single" w:sz="4" w:space="0" w:color="auto"/>
              <w:right w:val="single" w:sz="4" w:space="0" w:color="auto"/>
            </w:tcBorders>
          </w:tcPr>
          <w:p w14:paraId="12B9A717" w14:textId="77777777" w:rsidR="000957D2" w:rsidRPr="00414DAE" w:rsidRDefault="000957D2" w:rsidP="000957D2">
            <w:pPr>
              <w:pStyle w:val="TAC"/>
            </w:pPr>
            <w:r w:rsidRPr="00414DAE">
              <w:t>620000</w:t>
            </w:r>
            <w:r w:rsidRPr="00414DAE">
              <w:rPr>
                <w:rFonts w:eastAsia="Yu Mincho"/>
              </w:rPr>
              <w:t xml:space="preserve"> – &lt;2&gt; – 653332</w:t>
            </w:r>
          </w:p>
        </w:tc>
      </w:tr>
      <w:tr w:rsidR="000957D2" w:rsidRPr="00414DAE" w14:paraId="1BB79A75" w14:textId="77777777" w:rsidTr="0016641C">
        <w:trPr>
          <w:jc w:val="center"/>
        </w:trPr>
        <w:tc>
          <w:tcPr>
            <w:tcW w:w="1242" w:type="dxa"/>
            <w:vMerge w:val="restart"/>
            <w:tcBorders>
              <w:left w:val="single" w:sz="4" w:space="0" w:color="auto"/>
              <w:bottom w:val="single" w:sz="4" w:space="0" w:color="auto"/>
              <w:right w:val="single" w:sz="4" w:space="0" w:color="auto"/>
            </w:tcBorders>
            <w:vAlign w:val="center"/>
            <w:hideMark/>
          </w:tcPr>
          <w:p w14:paraId="33E79DEC" w14:textId="77777777" w:rsidR="000957D2" w:rsidRPr="00414DAE" w:rsidRDefault="000957D2" w:rsidP="000957D2">
            <w:pPr>
              <w:pStyle w:val="TAC"/>
            </w:pPr>
            <w:r w:rsidRPr="00414DAE">
              <w:t>n79</w:t>
            </w:r>
          </w:p>
        </w:tc>
        <w:tc>
          <w:tcPr>
            <w:tcW w:w="1146" w:type="dxa"/>
            <w:tcBorders>
              <w:top w:val="single" w:sz="4" w:space="0" w:color="auto"/>
              <w:left w:val="single" w:sz="4" w:space="0" w:color="auto"/>
              <w:bottom w:val="single" w:sz="4" w:space="0" w:color="auto"/>
              <w:right w:val="single" w:sz="4" w:space="0" w:color="auto"/>
            </w:tcBorders>
            <w:hideMark/>
          </w:tcPr>
          <w:p w14:paraId="57A22A65" w14:textId="77777777" w:rsidR="000957D2" w:rsidRPr="00414DAE" w:rsidRDefault="000957D2" w:rsidP="000957D2">
            <w:pPr>
              <w:pStyle w:val="TAC"/>
              <w:rPr>
                <w:rFonts w:eastAsia="Yu Mincho"/>
              </w:rPr>
            </w:pPr>
            <w:r w:rsidRPr="00414DAE">
              <w:rPr>
                <w:rFonts w:eastAsia="Yu Mincho"/>
              </w:rPr>
              <w:t>15</w:t>
            </w:r>
          </w:p>
        </w:tc>
        <w:tc>
          <w:tcPr>
            <w:tcW w:w="2876" w:type="dxa"/>
            <w:tcBorders>
              <w:top w:val="single" w:sz="4" w:space="0" w:color="auto"/>
              <w:left w:val="single" w:sz="4" w:space="0" w:color="auto"/>
              <w:bottom w:val="single" w:sz="4" w:space="0" w:color="auto"/>
              <w:right w:val="single" w:sz="4" w:space="0" w:color="auto"/>
            </w:tcBorders>
            <w:hideMark/>
          </w:tcPr>
          <w:p w14:paraId="03413F5C" w14:textId="77777777" w:rsidR="000957D2" w:rsidRPr="00414DAE" w:rsidRDefault="000957D2" w:rsidP="000957D2">
            <w:pPr>
              <w:pStyle w:val="TAC"/>
            </w:pPr>
            <w:r w:rsidRPr="00414DAE">
              <w:t>693334</w:t>
            </w:r>
            <w:r w:rsidRPr="00414DAE">
              <w:rPr>
                <w:rFonts w:eastAsia="Yu Mincho"/>
              </w:rPr>
              <w:t xml:space="preserve"> – &lt;1&gt; – 733333</w:t>
            </w:r>
          </w:p>
        </w:tc>
        <w:tc>
          <w:tcPr>
            <w:tcW w:w="2877" w:type="dxa"/>
            <w:tcBorders>
              <w:top w:val="single" w:sz="4" w:space="0" w:color="auto"/>
              <w:left w:val="single" w:sz="4" w:space="0" w:color="auto"/>
              <w:bottom w:val="single" w:sz="4" w:space="0" w:color="auto"/>
              <w:right w:val="single" w:sz="4" w:space="0" w:color="auto"/>
            </w:tcBorders>
            <w:hideMark/>
          </w:tcPr>
          <w:p w14:paraId="792857A7" w14:textId="77777777" w:rsidR="000957D2" w:rsidRPr="00414DAE" w:rsidRDefault="000957D2" w:rsidP="000957D2">
            <w:pPr>
              <w:pStyle w:val="TAC"/>
            </w:pPr>
            <w:r w:rsidRPr="00414DAE">
              <w:t>693334</w:t>
            </w:r>
            <w:r w:rsidRPr="00414DAE">
              <w:rPr>
                <w:rFonts w:eastAsia="Yu Mincho"/>
              </w:rPr>
              <w:t xml:space="preserve"> – &lt;1&gt; – 733333</w:t>
            </w:r>
          </w:p>
        </w:tc>
      </w:tr>
      <w:tr w:rsidR="000957D2" w:rsidRPr="00414DAE" w14:paraId="5C52A626" w14:textId="77777777" w:rsidTr="0016641C">
        <w:trPr>
          <w:jc w:val="center"/>
        </w:trPr>
        <w:tc>
          <w:tcPr>
            <w:tcW w:w="1242" w:type="dxa"/>
            <w:vMerge/>
            <w:tcBorders>
              <w:top w:val="single" w:sz="4" w:space="0" w:color="auto"/>
              <w:left w:val="single" w:sz="4" w:space="0" w:color="auto"/>
              <w:right w:val="single" w:sz="4" w:space="0" w:color="auto"/>
            </w:tcBorders>
            <w:vAlign w:val="center"/>
          </w:tcPr>
          <w:p w14:paraId="6DAD3D90" w14:textId="77777777" w:rsidR="000957D2" w:rsidRPr="00414DAE" w:rsidRDefault="000957D2" w:rsidP="000957D2">
            <w:pPr>
              <w:pStyle w:val="TAC"/>
            </w:pPr>
          </w:p>
        </w:tc>
        <w:tc>
          <w:tcPr>
            <w:tcW w:w="1146" w:type="dxa"/>
            <w:tcBorders>
              <w:top w:val="single" w:sz="4" w:space="0" w:color="auto"/>
              <w:left w:val="single" w:sz="4" w:space="0" w:color="auto"/>
              <w:bottom w:val="single" w:sz="4" w:space="0" w:color="auto"/>
              <w:right w:val="single" w:sz="4" w:space="0" w:color="auto"/>
            </w:tcBorders>
          </w:tcPr>
          <w:p w14:paraId="2A1FACF5" w14:textId="77777777" w:rsidR="000957D2" w:rsidRPr="00414DAE" w:rsidRDefault="000957D2" w:rsidP="000957D2">
            <w:pPr>
              <w:pStyle w:val="TAC"/>
              <w:rPr>
                <w:rFonts w:eastAsia="Yu Mincho"/>
              </w:rPr>
            </w:pPr>
            <w:r w:rsidRPr="00414DAE">
              <w:rPr>
                <w:rFonts w:eastAsia="Yu Mincho"/>
              </w:rPr>
              <w:t>30</w:t>
            </w:r>
          </w:p>
        </w:tc>
        <w:tc>
          <w:tcPr>
            <w:tcW w:w="2876" w:type="dxa"/>
            <w:tcBorders>
              <w:top w:val="single" w:sz="4" w:space="0" w:color="auto"/>
              <w:left w:val="single" w:sz="4" w:space="0" w:color="auto"/>
              <w:bottom w:val="single" w:sz="4" w:space="0" w:color="auto"/>
              <w:right w:val="single" w:sz="4" w:space="0" w:color="auto"/>
            </w:tcBorders>
          </w:tcPr>
          <w:p w14:paraId="1C3AFF5C" w14:textId="77777777" w:rsidR="000957D2" w:rsidRPr="00414DAE" w:rsidRDefault="000957D2" w:rsidP="000957D2">
            <w:pPr>
              <w:pStyle w:val="TAC"/>
            </w:pPr>
            <w:r w:rsidRPr="00414DAE">
              <w:t>693334</w:t>
            </w:r>
            <w:r w:rsidRPr="00414DAE">
              <w:rPr>
                <w:rFonts w:eastAsia="Yu Mincho"/>
              </w:rPr>
              <w:t xml:space="preserve"> – &lt;2&gt; – 733332</w:t>
            </w:r>
          </w:p>
        </w:tc>
        <w:tc>
          <w:tcPr>
            <w:tcW w:w="2877" w:type="dxa"/>
            <w:tcBorders>
              <w:top w:val="single" w:sz="4" w:space="0" w:color="auto"/>
              <w:left w:val="single" w:sz="4" w:space="0" w:color="auto"/>
              <w:bottom w:val="single" w:sz="4" w:space="0" w:color="auto"/>
              <w:right w:val="single" w:sz="4" w:space="0" w:color="auto"/>
            </w:tcBorders>
          </w:tcPr>
          <w:p w14:paraId="1E63236C" w14:textId="77777777" w:rsidR="000957D2" w:rsidRPr="00414DAE" w:rsidRDefault="000957D2" w:rsidP="000957D2">
            <w:pPr>
              <w:pStyle w:val="TAC"/>
            </w:pPr>
            <w:r w:rsidRPr="00414DAE">
              <w:t>693334</w:t>
            </w:r>
            <w:r w:rsidRPr="00414DAE">
              <w:rPr>
                <w:rFonts w:eastAsia="Yu Mincho"/>
              </w:rPr>
              <w:t xml:space="preserve"> – &lt;2&gt; – 733332</w:t>
            </w:r>
          </w:p>
        </w:tc>
      </w:tr>
      <w:tr w:rsidR="000957D2" w:rsidRPr="00414DAE" w14:paraId="20B94CF8" w14:textId="77777777" w:rsidTr="0016641C">
        <w:trPr>
          <w:jc w:val="center"/>
        </w:trPr>
        <w:tc>
          <w:tcPr>
            <w:tcW w:w="1242" w:type="dxa"/>
            <w:tcBorders>
              <w:left w:val="single" w:sz="4" w:space="0" w:color="auto"/>
              <w:bottom w:val="single" w:sz="4" w:space="0" w:color="auto"/>
              <w:right w:val="single" w:sz="4" w:space="0" w:color="auto"/>
            </w:tcBorders>
            <w:hideMark/>
          </w:tcPr>
          <w:p w14:paraId="69BCD752" w14:textId="77777777" w:rsidR="000957D2" w:rsidRPr="00414DAE" w:rsidRDefault="000957D2" w:rsidP="000957D2">
            <w:pPr>
              <w:pStyle w:val="TAC"/>
            </w:pPr>
            <w:r w:rsidRPr="00414DAE">
              <w:t>n80</w:t>
            </w:r>
          </w:p>
        </w:tc>
        <w:tc>
          <w:tcPr>
            <w:tcW w:w="1146" w:type="dxa"/>
            <w:tcBorders>
              <w:top w:val="single" w:sz="4" w:space="0" w:color="auto"/>
              <w:left w:val="single" w:sz="4" w:space="0" w:color="auto"/>
              <w:right w:val="single" w:sz="4" w:space="0" w:color="auto"/>
            </w:tcBorders>
          </w:tcPr>
          <w:p w14:paraId="0C9D44A0" w14:textId="77777777" w:rsidR="000957D2" w:rsidRPr="00414DAE" w:rsidRDefault="000957D2" w:rsidP="000957D2">
            <w:pPr>
              <w:pStyle w:val="TAC"/>
              <w:rPr>
                <w:rFonts w:eastAsia="Yu Mincho"/>
              </w:rPr>
            </w:pPr>
            <w:r w:rsidRPr="00414DAE">
              <w:rPr>
                <w:rFonts w:eastAsia="Yu Mincho"/>
              </w:rPr>
              <w:t>100</w:t>
            </w:r>
          </w:p>
        </w:tc>
        <w:tc>
          <w:tcPr>
            <w:tcW w:w="2876" w:type="dxa"/>
            <w:tcBorders>
              <w:top w:val="single" w:sz="4" w:space="0" w:color="auto"/>
              <w:left w:val="single" w:sz="4" w:space="0" w:color="auto"/>
              <w:right w:val="single" w:sz="4" w:space="0" w:color="auto"/>
            </w:tcBorders>
          </w:tcPr>
          <w:p w14:paraId="085E6DD1" w14:textId="77777777" w:rsidR="000957D2" w:rsidRPr="00414DAE" w:rsidRDefault="000957D2" w:rsidP="000957D2">
            <w:pPr>
              <w:pStyle w:val="TAC"/>
            </w:pPr>
            <w:r w:rsidRPr="00414DAE">
              <w:t>342000</w:t>
            </w:r>
            <w:r w:rsidRPr="00414DAE">
              <w:rPr>
                <w:rFonts w:eastAsia="Yu Mincho"/>
              </w:rPr>
              <w:t xml:space="preserve"> – &lt;20&gt; – 357000</w:t>
            </w:r>
          </w:p>
        </w:tc>
        <w:tc>
          <w:tcPr>
            <w:tcW w:w="2877" w:type="dxa"/>
            <w:tcBorders>
              <w:top w:val="single" w:sz="4" w:space="0" w:color="auto"/>
              <w:left w:val="single" w:sz="4" w:space="0" w:color="auto"/>
              <w:right w:val="single" w:sz="4" w:space="0" w:color="auto"/>
            </w:tcBorders>
          </w:tcPr>
          <w:p w14:paraId="29A7AD8A" w14:textId="77777777" w:rsidR="000957D2" w:rsidRPr="00414DAE" w:rsidRDefault="000957D2" w:rsidP="000957D2">
            <w:pPr>
              <w:pStyle w:val="TAC"/>
            </w:pPr>
            <w:r w:rsidRPr="00414DAE">
              <w:t>N/A</w:t>
            </w:r>
          </w:p>
        </w:tc>
      </w:tr>
      <w:tr w:rsidR="000957D2" w:rsidRPr="00414DAE" w14:paraId="4854A36F" w14:textId="77777777" w:rsidTr="0016641C">
        <w:trPr>
          <w:jc w:val="center"/>
        </w:trPr>
        <w:tc>
          <w:tcPr>
            <w:tcW w:w="1242" w:type="dxa"/>
            <w:tcBorders>
              <w:top w:val="single" w:sz="4" w:space="0" w:color="auto"/>
              <w:left w:val="single" w:sz="4" w:space="0" w:color="auto"/>
              <w:bottom w:val="single" w:sz="4" w:space="0" w:color="auto"/>
              <w:right w:val="single" w:sz="4" w:space="0" w:color="auto"/>
            </w:tcBorders>
            <w:hideMark/>
          </w:tcPr>
          <w:p w14:paraId="7FCA84A8" w14:textId="77777777" w:rsidR="000957D2" w:rsidRPr="00414DAE" w:rsidRDefault="000957D2" w:rsidP="000957D2">
            <w:pPr>
              <w:pStyle w:val="TAC"/>
            </w:pPr>
            <w:r w:rsidRPr="00414DAE">
              <w:t>n81</w:t>
            </w:r>
          </w:p>
        </w:tc>
        <w:tc>
          <w:tcPr>
            <w:tcW w:w="1146" w:type="dxa"/>
            <w:tcBorders>
              <w:top w:val="single" w:sz="4" w:space="0" w:color="auto"/>
              <w:left w:val="single" w:sz="4" w:space="0" w:color="auto"/>
              <w:bottom w:val="single" w:sz="4" w:space="0" w:color="auto"/>
              <w:right w:val="single" w:sz="4" w:space="0" w:color="auto"/>
            </w:tcBorders>
            <w:hideMark/>
          </w:tcPr>
          <w:p w14:paraId="17501493" w14:textId="77777777" w:rsidR="000957D2" w:rsidRPr="00414DAE" w:rsidRDefault="000957D2" w:rsidP="000957D2">
            <w:pPr>
              <w:pStyle w:val="TAC"/>
              <w:rPr>
                <w:rFonts w:eastAsia="Yu Mincho"/>
              </w:rPr>
            </w:pPr>
            <w:r w:rsidRPr="00414DAE">
              <w:rPr>
                <w:rFonts w:eastAsia="Yu Mincho"/>
              </w:rPr>
              <w:t>100</w:t>
            </w:r>
          </w:p>
        </w:tc>
        <w:tc>
          <w:tcPr>
            <w:tcW w:w="2876" w:type="dxa"/>
            <w:tcBorders>
              <w:top w:val="single" w:sz="4" w:space="0" w:color="auto"/>
              <w:left w:val="single" w:sz="4" w:space="0" w:color="auto"/>
              <w:bottom w:val="single" w:sz="4" w:space="0" w:color="auto"/>
              <w:right w:val="single" w:sz="4" w:space="0" w:color="auto"/>
            </w:tcBorders>
            <w:hideMark/>
          </w:tcPr>
          <w:p w14:paraId="76320279" w14:textId="77777777" w:rsidR="000957D2" w:rsidRPr="00414DAE" w:rsidRDefault="000957D2" w:rsidP="000957D2">
            <w:pPr>
              <w:pStyle w:val="TAC"/>
            </w:pPr>
            <w:r w:rsidRPr="00414DAE">
              <w:t>176000</w:t>
            </w:r>
            <w:r w:rsidRPr="00414DAE">
              <w:rPr>
                <w:rFonts w:eastAsia="Yu Mincho"/>
              </w:rPr>
              <w:t xml:space="preserve"> – &lt;20&gt; – 183000</w:t>
            </w:r>
          </w:p>
        </w:tc>
        <w:tc>
          <w:tcPr>
            <w:tcW w:w="2877" w:type="dxa"/>
            <w:tcBorders>
              <w:top w:val="single" w:sz="4" w:space="0" w:color="auto"/>
              <w:left w:val="single" w:sz="4" w:space="0" w:color="auto"/>
              <w:bottom w:val="single" w:sz="4" w:space="0" w:color="auto"/>
              <w:right w:val="single" w:sz="4" w:space="0" w:color="auto"/>
            </w:tcBorders>
            <w:hideMark/>
          </w:tcPr>
          <w:p w14:paraId="7795C933" w14:textId="77777777" w:rsidR="000957D2" w:rsidRPr="00414DAE" w:rsidRDefault="000957D2" w:rsidP="000957D2">
            <w:pPr>
              <w:pStyle w:val="TAC"/>
            </w:pPr>
            <w:r w:rsidRPr="00414DAE">
              <w:t>N/A</w:t>
            </w:r>
          </w:p>
        </w:tc>
      </w:tr>
      <w:tr w:rsidR="000957D2" w:rsidRPr="00414DAE" w14:paraId="7A1C2222" w14:textId="77777777" w:rsidTr="0016641C">
        <w:trPr>
          <w:jc w:val="center"/>
        </w:trPr>
        <w:tc>
          <w:tcPr>
            <w:tcW w:w="1242" w:type="dxa"/>
            <w:tcBorders>
              <w:top w:val="single" w:sz="4" w:space="0" w:color="auto"/>
              <w:left w:val="single" w:sz="4" w:space="0" w:color="auto"/>
              <w:bottom w:val="single" w:sz="4" w:space="0" w:color="auto"/>
              <w:right w:val="single" w:sz="4" w:space="0" w:color="auto"/>
            </w:tcBorders>
            <w:hideMark/>
          </w:tcPr>
          <w:p w14:paraId="720EC78A" w14:textId="77777777" w:rsidR="000957D2" w:rsidRPr="00414DAE" w:rsidRDefault="000957D2" w:rsidP="000957D2">
            <w:pPr>
              <w:pStyle w:val="TAC"/>
            </w:pPr>
            <w:r w:rsidRPr="00414DAE">
              <w:t>n82</w:t>
            </w:r>
          </w:p>
        </w:tc>
        <w:tc>
          <w:tcPr>
            <w:tcW w:w="1146" w:type="dxa"/>
            <w:tcBorders>
              <w:top w:val="single" w:sz="4" w:space="0" w:color="auto"/>
              <w:left w:val="single" w:sz="4" w:space="0" w:color="auto"/>
              <w:bottom w:val="single" w:sz="4" w:space="0" w:color="auto"/>
              <w:right w:val="single" w:sz="4" w:space="0" w:color="auto"/>
            </w:tcBorders>
            <w:hideMark/>
          </w:tcPr>
          <w:p w14:paraId="3C0A00C1" w14:textId="77777777" w:rsidR="000957D2" w:rsidRPr="00414DAE" w:rsidRDefault="000957D2" w:rsidP="000957D2">
            <w:pPr>
              <w:pStyle w:val="TAC"/>
              <w:rPr>
                <w:rFonts w:eastAsia="Yu Mincho"/>
              </w:rPr>
            </w:pPr>
            <w:r w:rsidRPr="00414DAE">
              <w:rPr>
                <w:rFonts w:eastAsia="Yu Mincho"/>
              </w:rPr>
              <w:t>100</w:t>
            </w:r>
          </w:p>
        </w:tc>
        <w:tc>
          <w:tcPr>
            <w:tcW w:w="2876" w:type="dxa"/>
            <w:tcBorders>
              <w:top w:val="single" w:sz="4" w:space="0" w:color="auto"/>
              <w:left w:val="single" w:sz="4" w:space="0" w:color="auto"/>
              <w:bottom w:val="single" w:sz="4" w:space="0" w:color="auto"/>
              <w:right w:val="single" w:sz="4" w:space="0" w:color="auto"/>
            </w:tcBorders>
            <w:hideMark/>
          </w:tcPr>
          <w:p w14:paraId="66CBBD42" w14:textId="77777777" w:rsidR="000957D2" w:rsidRPr="00414DAE" w:rsidRDefault="000957D2" w:rsidP="000957D2">
            <w:pPr>
              <w:pStyle w:val="TAC"/>
            </w:pPr>
            <w:r w:rsidRPr="00414DAE">
              <w:t>166400</w:t>
            </w:r>
            <w:r w:rsidRPr="00414DAE">
              <w:rPr>
                <w:rFonts w:eastAsia="Yu Mincho"/>
              </w:rPr>
              <w:t xml:space="preserve"> – &lt;20&gt; – 172400 </w:t>
            </w:r>
          </w:p>
        </w:tc>
        <w:tc>
          <w:tcPr>
            <w:tcW w:w="2877" w:type="dxa"/>
            <w:tcBorders>
              <w:top w:val="single" w:sz="4" w:space="0" w:color="auto"/>
              <w:left w:val="single" w:sz="4" w:space="0" w:color="auto"/>
              <w:bottom w:val="single" w:sz="4" w:space="0" w:color="auto"/>
              <w:right w:val="single" w:sz="4" w:space="0" w:color="auto"/>
            </w:tcBorders>
            <w:hideMark/>
          </w:tcPr>
          <w:p w14:paraId="31288251" w14:textId="77777777" w:rsidR="000957D2" w:rsidRPr="00414DAE" w:rsidRDefault="000957D2" w:rsidP="000957D2">
            <w:pPr>
              <w:pStyle w:val="TAC"/>
            </w:pPr>
            <w:r w:rsidRPr="00414DAE">
              <w:t>N/A</w:t>
            </w:r>
          </w:p>
        </w:tc>
      </w:tr>
      <w:tr w:rsidR="000957D2" w:rsidRPr="00414DAE" w14:paraId="35A35B58" w14:textId="77777777" w:rsidTr="0016641C">
        <w:trPr>
          <w:jc w:val="center"/>
        </w:trPr>
        <w:tc>
          <w:tcPr>
            <w:tcW w:w="1242" w:type="dxa"/>
            <w:tcBorders>
              <w:top w:val="single" w:sz="4" w:space="0" w:color="auto"/>
              <w:left w:val="single" w:sz="4" w:space="0" w:color="auto"/>
              <w:bottom w:val="single" w:sz="4" w:space="0" w:color="auto"/>
              <w:right w:val="single" w:sz="4" w:space="0" w:color="auto"/>
            </w:tcBorders>
            <w:hideMark/>
          </w:tcPr>
          <w:p w14:paraId="245661D9" w14:textId="77777777" w:rsidR="000957D2" w:rsidRPr="00414DAE" w:rsidRDefault="000957D2" w:rsidP="000957D2">
            <w:pPr>
              <w:pStyle w:val="TAC"/>
            </w:pPr>
            <w:r w:rsidRPr="00414DAE">
              <w:t>n83</w:t>
            </w:r>
          </w:p>
        </w:tc>
        <w:tc>
          <w:tcPr>
            <w:tcW w:w="1146" w:type="dxa"/>
            <w:tcBorders>
              <w:top w:val="single" w:sz="4" w:space="0" w:color="auto"/>
              <w:left w:val="single" w:sz="4" w:space="0" w:color="auto"/>
              <w:bottom w:val="single" w:sz="4" w:space="0" w:color="auto"/>
              <w:right w:val="single" w:sz="4" w:space="0" w:color="auto"/>
            </w:tcBorders>
            <w:hideMark/>
          </w:tcPr>
          <w:p w14:paraId="20F4801A" w14:textId="77777777" w:rsidR="000957D2" w:rsidRPr="00414DAE" w:rsidRDefault="000957D2" w:rsidP="000957D2">
            <w:pPr>
              <w:pStyle w:val="TAC"/>
              <w:rPr>
                <w:rFonts w:eastAsia="Yu Mincho"/>
              </w:rPr>
            </w:pPr>
            <w:r w:rsidRPr="00414DAE">
              <w:rPr>
                <w:rFonts w:eastAsia="Yu Mincho"/>
              </w:rPr>
              <w:t>100</w:t>
            </w:r>
          </w:p>
        </w:tc>
        <w:tc>
          <w:tcPr>
            <w:tcW w:w="2876" w:type="dxa"/>
            <w:tcBorders>
              <w:top w:val="single" w:sz="4" w:space="0" w:color="auto"/>
              <w:left w:val="single" w:sz="4" w:space="0" w:color="auto"/>
              <w:bottom w:val="single" w:sz="4" w:space="0" w:color="auto"/>
              <w:right w:val="single" w:sz="4" w:space="0" w:color="auto"/>
            </w:tcBorders>
            <w:hideMark/>
          </w:tcPr>
          <w:p w14:paraId="5EE316BF" w14:textId="77777777" w:rsidR="000957D2" w:rsidRPr="00414DAE" w:rsidRDefault="000957D2" w:rsidP="000957D2">
            <w:pPr>
              <w:pStyle w:val="TAC"/>
            </w:pPr>
            <w:r w:rsidRPr="00414DAE">
              <w:t>140600</w:t>
            </w:r>
            <w:r w:rsidRPr="00414DAE">
              <w:rPr>
                <w:rFonts w:eastAsia="Yu Mincho"/>
              </w:rPr>
              <w:t xml:space="preserve"> – &lt;20&gt; –149600</w:t>
            </w:r>
          </w:p>
        </w:tc>
        <w:tc>
          <w:tcPr>
            <w:tcW w:w="2877" w:type="dxa"/>
            <w:tcBorders>
              <w:top w:val="single" w:sz="4" w:space="0" w:color="auto"/>
              <w:left w:val="single" w:sz="4" w:space="0" w:color="auto"/>
              <w:bottom w:val="single" w:sz="4" w:space="0" w:color="auto"/>
              <w:right w:val="single" w:sz="4" w:space="0" w:color="auto"/>
            </w:tcBorders>
            <w:hideMark/>
          </w:tcPr>
          <w:p w14:paraId="48EC8B28" w14:textId="77777777" w:rsidR="000957D2" w:rsidRPr="00414DAE" w:rsidRDefault="000957D2" w:rsidP="000957D2">
            <w:pPr>
              <w:pStyle w:val="TAC"/>
            </w:pPr>
            <w:r w:rsidRPr="00414DAE">
              <w:t>N/A</w:t>
            </w:r>
          </w:p>
        </w:tc>
      </w:tr>
      <w:tr w:rsidR="000957D2" w:rsidRPr="00414DAE" w14:paraId="787B75FE" w14:textId="77777777" w:rsidTr="0016641C">
        <w:trPr>
          <w:jc w:val="center"/>
        </w:trPr>
        <w:tc>
          <w:tcPr>
            <w:tcW w:w="1242" w:type="dxa"/>
            <w:tcBorders>
              <w:top w:val="single" w:sz="4" w:space="0" w:color="auto"/>
              <w:left w:val="single" w:sz="4" w:space="0" w:color="auto"/>
              <w:bottom w:val="single" w:sz="4" w:space="0" w:color="auto"/>
              <w:right w:val="single" w:sz="4" w:space="0" w:color="auto"/>
            </w:tcBorders>
            <w:hideMark/>
          </w:tcPr>
          <w:p w14:paraId="56F40254" w14:textId="77777777" w:rsidR="000957D2" w:rsidRPr="00414DAE" w:rsidRDefault="000957D2" w:rsidP="000957D2">
            <w:pPr>
              <w:pStyle w:val="TAC"/>
            </w:pPr>
            <w:r w:rsidRPr="00414DAE">
              <w:t>n84</w:t>
            </w:r>
          </w:p>
        </w:tc>
        <w:tc>
          <w:tcPr>
            <w:tcW w:w="1146" w:type="dxa"/>
            <w:tcBorders>
              <w:top w:val="single" w:sz="4" w:space="0" w:color="auto"/>
              <w:left w:val="single" w:sz="4" w:space="0" w:color="auto"/>
              <w:bottom w:val="single" w:sz="4" w:space="0" w:color="auto"/>
              <w:right w:val="single" w:sz="4" w:space="0" w:color="auto"/>
            </w:tcBorders>
            <w:hideMark/>
          </w:tcPr>
          <w:p w14:paraId="6A0A35AB" w14:textId="77777777" w:rsidR="000957D2" w:rsidRPr="00414DAE" w:rsidRDefault="000957D2" w:rsidP="000957D2">
            <w:pPr>
              <w:pStyle w:val="TAC"/>
              <w:rPr>
                <w:rFonts w:eastAsia="Yu Mincho"/>
              </w:rPr>
            </w:pPr>
            <w:r w:rsidRPr="00414DAE">
              <w:rPr>
                <w:rFonts w:eastAsia="Yu Mincho"/>
              </w:rPr>
              <w:t>100</w:t>
            </w:r>
          </w:p>
        </w:tc>
        <w:tc>
          <w:tcPr>
            <w:tcW w:w="2876" w:type="dxa"/>
            <w:tcBorders>
              <w:top w:val="single" w:sz="4" w:space="0" w:color="auto"/>
              <w:left w:val="single" w:sz="4" w:space="0" w:color="auto"/>
              <w:bottom w:val="single" w:sz="4" w:space="0" w:color="auto"/>
              <w:right w:val="single" w:sz="4" w:space="0" w:color="auto"/>
            </w:tcBorders>
            <w:hideMark/>
          </w:tcPr>
          <w:p w14:paraId="24B9C334" w14:textId="77777777" w:rsidR="000957D2" w:rsidRPr="00414DAE" w:rsidRDefault="000957D2" w:rsidP="000957D2">
            <w:pPr>
              <w:pStyle w:val="TAC"/>
            </w:pPr>
            <w:r w:rsidRPr="00414DAE">
              <w:t>384000</w:t>
            </w:r>
            <w:r w:rsidRPr="00414DAE">
              <w:rPr>
                <w:rFonts w:eastAsia="Yu Mincho"/>
              </w:rPr>
              <w:t xml:space="preserve"> – &lt;20&gt; – 396000</w:t>
            </w:r>
          </w:p>
        </w:tc>
        <w:tc>
          <w:tcPr>
            <w:tcW w:w="2877" w:type="dxa"/>
            <w:tcBorders>
              <w:top w:val="single" w:sz="4" w:space="0" w:color="auto"/>
              <w:left w:val="single" w:sz="4" w:space="0" w:color="auto"/>
              <w:bottom w:val="single" w:sz="4" w:space="0" w:color="auto"/>
              <w:right w:val="single" w:sz="4" w:space="0" w:color="auto"/>
            </w:tcBorders>
            <w:hideMark/>
          </w:tcPr>
          <w:p w14:paraId="058272D1" w14:textId="77777777" w:rsidR="000957D2" w:rsidRPr="00414DAE" w:rsidRDefault="000957D2" w:rsidP="000957D2">
            <w:pPr>
              <w:pStyle w:val="TAC"/>
            </w:pPr>
            <w:r w:rsidRPr="00414DAE">
              <w:t>N/A</w:t>
            </w:r>
          </w:p>
        </w:tc>
      </w:tr>
      <w:tr w:rsidR="000957D2" w:rsidRPr="00414DAE" w14:paraId="56335B88" w14:textId="77777777" w:rsidTr="0016641C">
        <w:trPr>
          <w:jc w:val="center"/>
        </w:trPr>
        <w:tc>
          <w:tcPr>
            <w:tcW w:w="1242" w:type="dxa"/>
            <w:tcBorders>
              <w:top w:val="single" w:sz="4" w:space="0" w:color="auto"/>
              <w:left w:val="single" w:sz="4" w:space="0" w:color="auto"/>
              <w:bottom w:val="single" w:sz="4" w:space="0" w:color="auto"/>
              <w:right w:val="single" w:sz="4" w:space="0" w:color="auto"/>
            </w:tcBorders>
            <w:hideMark/>
          </w:tcPr>
          <w:p w14:paraId="336A88B6" w14:textId="77777777" w:rsidR="000957D2" w:rsidRPr="00414DAE" w:rsidRDefault="000957D2" w:rsidP="000957D2">
            <w:pPr>
              <w:pStyle w:val="TAC"/>
            </w:pPr>
            <w:r w:rsidRPr="00414DAE">
              <w:t>n86</w:t>
            </w:r>
          </w:p>
        </w:tc>
        <w:tc>
          <w:tcPr>
            <w:tcW w:w="1146" w:type="dxa"/>
            <w:tcBorders>
              <w:top w:val="single" w:sz="4" w:space="0" w:color="auto"/>
              <w:left w:val="single" w:sz="4" w:space="0" w:color="auto"/>
              <w:bottom w:val="single" w:sz="4" w:space="0" w:color="auto"/>
              <w:right w:val="single" w:sz="4" w:space="0" w:color="auto"/>
            </w:tcBorders>
            <w:hideMark/>
          </w:tcPr>
          <w:p w14:paraId="190B7647" w14:textId="77777777" w:rsidR="000957D2" w:rsidRPr="00414DAE" w:rsidRDefault="000957D2" w:rsidP="000957D2">
            <w:pPr>
              <w:pStyle w:val="TAC"/>
              <w:rPr>
                <w:rFonts w:eastAsia="Yu Mincho"/>
              </w:rPr>
            </w:pPr>
            <w:r w:rsidRPr="00414DAE">
              <w:rPr>
                <w:rFonts w:eastAsia="Yu Mincho"/>
              </w:rPr>
              <w:t>100</w:t>
            </w:r>
          </w:p>
        </w:tc>
        <w:tc>
          <w:tcPr>
            <w:tcW w:w="2876" w:type="dxa"/>
            <w:tcBorders>
              <w:top w:val="single" w:sz="4" w:space="0" w:color="auto"/>
              <w:left w:val="single" w:sz="4" w:space="0" w:color="auto"/>
              <w:bottom w:val="single" w:sz="4" w:space="0" w:color="auto"/>
              <w:right w:val="single" w:sz="4" w:space="0" w:color="auto"/>
            </w:tcBorders>
            <w:hideMark/>
          </w:tcPr>
          <w:p w14:paraId="67C53232" w14:textId="77777777" w:rsidR="000957D2" w:rsidRPr="00414DAE" w:rsidRDefault="000957D2" w:rsidP="000957D2">
            <w:pPr>
              <w:pStyle w:val="TAC"/>
            </w:pPr>
            <w:r w:rsidRPr="00414DAE">
              <w:t>342000</w:t>
            </w:r>
            <w:r w:rsidRPr="00414DAE">
              <w:rPr>
                <w:rFonts w:eastAsia="Yu Mincho"/>
              </w:rPr>
              <w:t xml:space="preserve"> – &lt;20&gt; – 356000</w:t>
            </w:r>
          </w:p>
        </w:tc>
        <w:tc>
          <w:tcPr>
            <w:tcW w:w="2877" w:type="dxa"/>
            <w:tcBorders>
              <w:top w:val="single" w:sz="4" w:space="0" w:color="auto"/>
              <w:left w:val="single" w:sz="4" w:space="0" w:color="auto"/>
              <w:bottom w:val="single" w:sz="4" w:space="0" w:color="auto"/>
              <w:right w:val="single" w:sz="4" w:space="0" w:color="auto"/>
            </w:tcBorders>
            <w:hideMark/>
          </w:tcPr>
          <w:p w14:paraId="13238F0B" w14:textId="77777777" w:rsidR="000957D2" w:rsidRPr="00414DAE" w:rsidRDefault="000957D2" w:rsidP="000957D2">
            <w:pPr>
              <w:pStyle w:val="TAC"/>
            </w:pPr>
            <w:r w:rsidRPr="00414DAE">
              <w:t>N/A</w:t>
            </w:r>
          </w:p>
        </w:tc>
      </w:tr>
      <w:tr w:rsidR="000957D2" w:rsidRPr="00414DAE" w14:paraId="628B2538" w14:textId="77777777" w:rsidTr="0016641C">
        <w:trPr>
          <w:jc w:val="center"/>
        </w:trPr>
        <w:tc>
          <w:tcPr>
            <w:tcW w:w="1242" w:type="dxa"/>
            <w:vMerge w:val="restart"/>
            <w:tcBorders>
              <w:top w:val="single" w:sz="4" w:space="0" w:color="auto"/>
              <w:left w:val="single" w:sz="4" w:space="0" w:color="auto"/>
              <w:right w:val="single" w:sz="4" w:space="0" w:color="auto"/>
            </w:tcBorders>
            <w:vAlign w:val="center"/>
          </w:tcPr>
          <w:p w14:paraId="0B4B55A3" w14:textId="77777777" w:rsidR="000957D2" w:rsidRPr="00414DAE" w:rsidRDefault="000957D2" w:rsidP="000957D2">
            <w:pPr>
              <w:pStyle w:val="TAC"/>
            </w:pPr>
            <w:r w:rsidRPr="00414DAE">
              <w:t>[n90]</w:t>
            </w:r>
          </w:p>
        </w:tc>
        <w:tc>
          <w:tcPr>
            <w:tcW w:w="1146" w:type="dxa"/>
            <w:tcBorders>
              <w:top w:val="single" w:sz="4" w:space="0" w:color="auto"/>
              <w:left w:val="single" w:sz="4" w:space="0" w:color="auto"/>
              <w:bottom w:val="single" w:sz="4" w:space="0" w:color="auto"/>
              <w:right w:val="single" w:sz="4" w:space="0" w:color="auto"/>
            </w:tcBorders>
          </w:tcPr>
          <w:p w14:paraId="642110E6" w14:textId="77777777" w:rsidR="000957D2" w:rsidRPr="00414DAE" w:rsidRDefault="000957D2" w:rsidP="000957D2">
            <w:pPr>
              <w:pStyle w:val="TAC"/>
              <w:rPr>
                <w:rFonts w:eastAsia="Yu Mincho"/>
              </w:rPr>
            </w:pPr>
            <w:r w:rsidRPr="00414DAE">
              <w:rPr>
                <w:rFonts w:eastAsia="Yu Mincho"/>
              </w:rPr>
              <w:t>15</w:t>
            </w:r>
          </w:p>
        </w:tc>
        <w:tc>
          <w:tcPr>
            <w:tcW w:w="2876" w:type="dxa"/>
            <w:tcBorders>
              <w:top w:val="single" w:sz="4" w:space="0" w:color="auto"/>
              <w:left w:val="single" w:sz="4" w:space="0" w:color="auto"/>
              <w:bottom w:val="single" w:sz="4" w:space="0" w:color="auto"/>
              <w:right w:val="single" w:sz="4" w:space="0" w:color="auto"/>
            </w:tcBorders>
          </w:tcPr>
          <w:p w14:paraId="63923AB8" w14:textId="77777777" w:rsidR="000957D2" w:rsidRPr="00414DAE" w:rsidRDefault="000957D2" w:rsidP="000957D2">
            <w:pPr>
              <w:pStyle w:val="TAC"/>
            </w:pPr>
            <w:r w:rsidRPr="00414DAE">
              <w:t>499200</w:t>
            </w:r>
            <w:r w:rsidRPr="00414DAE">
              <w:rPr>
                <w:rFonts w:eastAsia="Yu Mincho"/>
              </w:rPr>
              <w:t xml:space="preserve"> – &lt;3&gt; – 537999</w:t>
            </w:r>
          </w:p>
        </w:tc>
        <w:tc>
          <w:tcPr>
            <w:tcW w:w="2877" w:type="dxa"/>
            <w:tcBorders>
              <w:top w:val="single" w:sz="4" w:space="0" w:color="auto"/>
              <w:left w:val="single" w:sz="4" w:space="0" w:color="auto"/>
              <w:bottom w:val="single" w:sz="4" w:space="0" w:color="auto"/>
              <w:right w:val="single" w:sz="4" w:space="0" w:color="auto"/>
            </w:tcBorders>
          </w:tcPr>
          <w:p w14:paraId="7BE385A6" w14:textId="77777777" w:rsidR="000957D2" w:rsidRPr="00414DAE" w:rsidRDefault="000957D2" w:rsidP="000957D2">
            <w:pPr>
              <w:pStyle w:val="TAC"/>
            </w:pPr>
            <w:r w:rsidRPr="00414DAE">
              <w:t>499200</w:t>
            </w:r>
            <w:r w:rsidRPr="00414DAE">
              <w:rPr>
                <w:rFonts w:eastAsia="Yu Mincho"/>
              </w:rPr>
              <w:t xml:space="preserve"> – &lt;3&gt; – 537999</w:t>
            </w:r>
          </w:p>
        </w:tc>
      </w:tr>
      <w:tr w:rsidR="000957D2" w:rsidRPr="00414DAE" w14:paraId="1E0E3D12" w14:textId="77777777" w:rsidTr="0016641C">
        <w:trPr>
          <w:jc w:val="center"/>
        </w:trPr>
        <w:tc>
          <w:tcPr>
            <w:tcW w:w="1242" w:type="dxa"/>
            <w:vMerge/>
            <w:tcBorders>
              <w:left w:val="single" w:sz="4" w:space="0" w:color="auto"/>
              <w:right w:val="single" w:sz="4" w:space="0" w:color="auto"/>
            </w:tcBorders>
          </w:tcPr>
          <w:p w14:paraId="0F1FAF30" w14:textId="77777777" w:rsidR="000957D2" w:rsidRPr="00414DAE" w:rsidRDefault="000957D2" w:rsidP="000957D2">
            <w:pPr>
              <w:pStyle w:val="TAC"/>
            </w:pPr>
          </w:p>
        </w:tc>
        <w:tc>
          <w:tcPr>
            <w:tcW w:w="1146" w:type="dxa"/>
            <w:tcBorders>
              <w:top w:val="single" w:sz="4" w:space="0" w:color="auto"/>
              <w:left w:val="single" w:sz="4" w:space="0" w:color="auto"/>
              <w:bottom w:val="single" w:sz="4" w:space="0" w:color="auto"/>
              <w:right w:val="single" w:sz="4" w:space="0" w:color="auto"/>
            </w:tcBorders>
          </w:tcPr>
          <w:p w14:paraId="4D906FBF" w14:textId="77777777" w:rsidR="000957D2" w:rsidRPr="00414DAE" w:rsidRDefault="000957D2" w:rsidP="000957D2">
            <w:pPr>
              <w:pStyle w:val="TAC"/>
              <w:rPr>
                <w:rFonts w:eastAsia="Yu Mincho"/>
              </w:rPr>
            </w:pPr>
            <w:r w:rsidRPr="00414DAE">
              <w:rPr>
                <w:rFonts w:eastAsia="Yu Mincho"/>
              </w:rPr>
              <w:t>30</w:t>
            </w:r>
          </w:p>
        </w:tc>
        <w:tc>
          <w:tcPr>
            <w:tcW w:w="2876" w:type="dxa"/>
            <w:tcBorders>
              <w:top w:val="single" w:sz="4" w:space="0" w:color="auto"/>
              <w:left w:val="single" w:sz="4" w:space="0" w:color="auto"/>
              <w:bottom w:val="single" w:sz="4" w:space="0" w:color="auto"/>
              <w:right w:val="single" w:sz="4" w:space="0" w:color="auto"/>
            </w:tcBorders>
          </w:tcPr>
          <w:p w14:paraId="391BCBC7" w14:textId="77777777" w:rsidR="000957D2" w:rsidRPr="00414DAE" w:rsidRDefault="000957D2" w:rsidP="000957D2">
            <w:pPr>
              <w:pStyle w:val="TAC"/>
            </w:pPr>
            <w:r w:rsidRPr="00414DAE">
              <w:t>499200</w:t>
            </w:r>
            <w:r w:rsidRPr="00414DAE">
              <w:rPr>
                <w:rFonts w:eastAsia="Yu Mincho"/>
              </w:rPr>
              <w:t xml:space="preserve"> – &lt;6&gt; – 537996</w:t>
            </w:r>
          </w:p>
        </w:tc>
        <w:tc>
          <w:tcPr>
            <w:tcW w:w="2877" w:type="dxa"/>
            <w:tcBorders>
              <w:top w:val="single" w:sz="4" w:space="0" w:color="auto"/>
              <w:left w:val="single" w:sz="4" w:space="0" w:color="auto"/>
              <w:bottom w:val="single" w:sz="4" w:space="0" w:color="auto"/>
              <w:right w:val="single" w:sz="4" w:space="0" w:color="auto"/>
            </w:tcBorders>
          </w:tcPr>
          <w:p w14:paraId="7A655F84" w14:textId="77777777" w:rsidR="000957D2" w:rsidRPr="00414DAE" w:rsidRDefault="000957D2" w:rsidP="000957D2">
            <w:pPr>
              <w:pStyle w:val="TAC"/>
            </w:pPr>
            <w:r w:rsidRPr="00414DAE">
              <w:t>499200</w:t>
            </w:r>
            <w:r w:rsidRPr="00414DAE">
              <w:rPr>
                <w:rFonts w:eastAsia="Yu Mincho"/>
              </w:rPr>
              <w:t xml:space="preserve"> – &lt;6&gt; – 537996</w:t>
            </w:r>
          </w:p>
        </w:tc>
      </w:tr>
      <w:tr w:rsidR="000957D2" w:rsidRPr="00414DAE" w14:paraId="48809DFE" w14:textId="77777777" w:rsidTr="0016641C">
        <w:trPr>
          <w:jc w:val="center"/>
        </w:trPr>
        <w:tc>
          <w:tcPr>
            <w:tcW w:w="1242" w:type="dxa"/>
            <w:vMerge/>
            <w:tcBorders>
              <w:left w:val="single" w:sz="4" w:space="0" w:color="auto"/>
              <w:bottom w:val="single" w:sz="4" w:space="0" w:color="auto"/>
              <w:right w:val="single" w:sz="4" w:space="0" w:color="auto"/>
            </w:tcBorders>
          </w:tcPr>
          <w:p w14:paraId="2349A798" w14:textId="77777777" w:rsidR="000957D2" w:rsidRPr="00414DAE" w:rsidRDefault="000957D2" w:rsidP="000957D2">
            <w:pPr>
              <w:pStyle w:val="TAC"/>
            </w:pPr>
          </w:p>
        </w:tc>
        <w:tc>
          <w:tcPr>
            <w:tcW w:w="1146" w:type="dxa"/>
            <w:tcBorders>
              <w:top w:val="single" w:sz="4" w:space="0" w:color="auto"/>
              <w:left w:val="single" w:sz="4" w:space="0" w:color="auto"/>
              <w:bottom w:val="single" w:sz="4" w:space="0" w:color="auto"/>
              <w:right w:val="single" w:sz="4" w:space="0" w:color="auto"/>
            </w:tcBorders>
          </w:tcPr>
          <w:p w14:paraId="5BAF33B4" w14:textId="77777777" w:rsidR="000957D2" w:rsidRPr="00414DAE" w:rsidRDefault="000957D2" w:rsidP="000957D2">
            <w:pPr>
              <w:pStyle w:val="TAC"/>
              <w:rPr>
                <w:rFonts w:eastAsia="Yu Mincho"/>
              </w:rPr>
            </w:pPr>
            <w:r w:rsidRPr="00414DAE">
              <w:rPr>
                <w:rFonts w:eastAsia="Yu Mincho"/>
              </w:rPr>
              <w:t>100</w:t>
            </w:r>
          </w:p>
        </w:tc>
        <w:tc>
          <w:tcPr>
            <w:tcW w:w="2876" w:type="dxa"/>
            <w:tcBorders>
              <w:top w:val="single" w:sz="4" w:space="0" w:color="auto"/>
              <w:left w:val="single" w:sz="4" w:space="0" w:color="auto"/>
              <w:bottom w:val="single" w:sz="4" w:space="0" w:color="auto"/>
              <w:right w:val="single" w:sz="4" w:space="0" w:color="auto"/>
            </w:tcBorders>
          </w:tcPr>
          <w:p w14:paraId="6B5F7726" w14:textId="77777777" w:rsidR="000957D2" w:rsidRPr="00414DAE" w:rsidRDefault="000957D2" w:rsidP="000957D2">
            <w:pPr>
              <w:pStyle w:val="TAC"/>
            </w:pPr>
            <w:r w:rsidRPr="00414DAE">
              <w:t>499200</w:t>
            </w:r>
            <w:r w:rsidRPr="00414DAE">
              <w:rPr>
                <w:rFonts w:eastAsia="Yu Mincho"/>
              </w:rPr>
              <w:t xml:space="preserve"> – &lt;20&gt; – 538000</w:t>
            </w:r>
          </w:p>
        </w:tc>
        <w:tc>
          <w:tcPr>
            <w:tcW w:w="2877" w:type="dxa"/>
            <w:tcBorders>
              <w:top w:val="single" w:sz="4" w:space="0" w:color="auto"/>
              <w:left w:val="single" w:sz="4" w:space="0" w:color="auto"/>
              <w:bottom w:val="single" w:sz="4" w:space="0" w:color="auto"/>
              <w:right w:val="single" w:sz="4" w:space="0" w:color="auto"/>
            </w:tcBorders>
          </w:tcPr>
          <w:p w14:paraId="486AE92F" w14:textId="77777777" w:rsidR="000957D2" w:rsidRPr="00414DAE" w:rsidRDefault="000957D2" w:rsidP="000957D2">
            <w:pPr>
              <w:pStyle w:val="TAC"/>
            </w:pPr>
            <w:r w:rsidRPr="00414DAE">
              <w:t>499200</w:t>
            </w:r>
            <w:r w:rsidRPr="00414DAE">
              <w:rPr>
                <w:rFonts w:eastAsia="Yu Mincho"/>
              </w:rPr>
              <w:t xml:space="preserve"> – &lt;20&gt; – 538000</w:t>
            </w:r>
          </w:p>
        </w:tc>
      </w:tr>
    </w:tbl>
    <w:p w14:paraId="093A0506" w14:textId="77777777" w:rsidR="000957D2" w:rsidRPr="00414DAE" w:rsidRDefault="000957D2" w:rsidP="000957D2"/>
    <w:bookmarkEnd w:id="0"/>
    <w:p w14:paraId="7CC0F824" w14:textId="74BF6A5E" w:rsidR="00DE4FCD" w:rsidRDefault="00B15B8A" w:rsidP="00DE4FCD">
      <w:pPr>
        <w:pStyle w:val="Heading8"/>
      </w:pPr>
      <w:r>
        <w:br w:type="page"/>
      </w:r>
      <w:r w:rsidR="00DE4FCD" w:rsidRPr="004D3578">
        <w:lastRenderedPageBreak/>
        <w:t xml:space="preserve">Annex </w:t>
      </w:r>
      <w:r w:rsidR="00DE4FCD">
        <w:t>C:</w:t>
      </w:r>
      <w:r w:rsidR="00DE4FCD" w:rsidRPr="004D3578">
        <w:t xml:space="preserve"> </w:t>
      </w:r>
      <w:r w:rsidR="00DE4FCD">
        <w:t>5MHz@15kHz SCS</w:t>
      </w:r>
      <w:r w:rsidR="002532F5">
        <w:t xml:space="preserve"> (CP-OFDM)</w:t>
      </w:r>
      <w:r w:rsidR="00DE4FCD" w:rsidRPr="004D3578">
        <w:br/>
      </w:r>
    </w:p>
    <w:p w14:paraId="7E190707" w14:textId="4DF8230B" w:rsidR="00DE4FCD" w:rsidRDefault="00DE4FCD">
      <w:pPr>
        <w:spacing w:after="0"/>
      </w:pPr>
      <w:r w:rsidRPr="00DE4FCD">
        <w:rPr>
          <w:noProof/>
        </w:rPr>
        <w:drawing>
          <wp:inline distT="0" distB="0" distL="0" distR="0" wp14:anchorId="4909184C" wp14:editId="310892C5">
            <wp:extent cx="2821021" cy="2261295"/>
            <wp:effectExtent l="0" t="0" r="0" b="0"/>
            <wp:docPr id="1" name="Picture 1" descr="A picture containing screensho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2827556" cy="2266533"/>
                    </a:xfrm>
                    <a:prstGeom prst="rect">
                      <a:avLst/>
                    </a:prstGeom>
                  </pic:spPr>
                </pic:pic>
              </a:graphicData>
            </a:graphic>
          </wp:inline>
        </w:drawing>
      </w:r>
      <w:r>
        <w:t xml:space="preserve">           </w:t>
      </w:r>
      <w:r w:rsidRPr="00DE4FCD">
        <w:rPr>
          <w:noProof/>
        </w:rPr>
        <w:drawing>
          <wp:inline distT="0" distB="0" distL="0" distR="0" wp14:anchorId="7E0662A8" wp14:editId="7CD862A9">
            <wp:extent cx="2820835" cy="2250082"/>
            <wp:effectExtent l="0" t="0" r="0" b="0"/>
            <wp:docPr id="4" name="Picture 4" descr="A picture containing screensho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2857277" cy="2279151"/>
                    </a:xfrm>
                    <a:prstGeom prst="rect">
                      <a:avLst/>
                    </a:prstGeom>
                  </pic:spPr>
                </pic:pic>
              </a:graphicData>
            </a:graphic>
          </wp:inline>
        </w:drawing>
      </w:r>
    </w:p>
    <w:p w14:paraId="2F0D2AFA" w14:textId="0047ADF8" w:rsidR="00DE4FCD" w:rsidRDefault="00DE4FCD" w:rsidP="00DE4FCD">
      <w:pPr>
        <w:pStyle w:val="TF"/>
      </w:pPr>
      <w:r>
        <w:t>Figure C-1: NS_01 without shift (left) and with shift (right).</w:t>
      </w:r>
    </w:p>
    <w:p w14:paraId="5ADB86FC" w14:textId="32D64E16" w:rsidR="00DE4FCD" w:rsidRDefault="00DE4FCD">
      <w:pPr>
        <w:spacing w:after="0"/>
      </w:pPr>
    </w:p>
    <w:p w14:paraId="627E61FB" w14:textId="2581B8AC" w:rsidR="00DE4FCD" w:rsidRDefault="00DE4FCD">
      <w:pPr>
        <w:spacing w:after="0"/>
      </w:pPr>
    </w:p>
    <w:p w14:paraId="02B746E3" w14:textId="119835B8" w:rsidR="00B44193" w:rsidRDefault="00B44193">
      <w:pPr>
        <w:spacing w:after="0"/>
      </w:pPr>
      <w:r w:rsidRPr="00B44193">
        <w:rPr>
          <w:noProof/>
        </w:rPr>
        <w:drawing>
          <wp:inline distT="0" distB="0" distL="0" distR="0" wp14:anchorId="5D81E451" wp14:editId="60488655">
            <wp:extent cx="2762655" cy="2238515"/>
            <wp:effectExtent l="0" t="0" r="6350" b="0"/>
            <wp:docPr id="5" name="Picture 5" descr="A picture containing screensho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2783021" cy="2255017"/>
                    </a:xfrm>
                    <a:prstGeom prst="rect">
                      <a:avLst/>
                    </a:prstGeom>
                  </pic:spPr>
                </pic:pic>
              </a:graphicData>
            </a:graphic>
          </wp:inline>
        </w:drawing>
      </w:r>
      <w:r>
        <w:t xml:space="preserve">             </w:t>
      </w:r>
      <w:r w:rsidRPr="00B44193">
        <w:rPr>
          <w:noProof/>
        </w:rPr>
        <w:drawing>
          <wp:inline distT="0" distB="0" distL="0" distR="0" wp14:anchorId="70E1F81E" wp14:editId="04E65E5B">
            <wp:extent cx="2821021" cy="2221963"/>
            <wp:effectExtent l="0" t="0" r="0" b="635"/>
            <wp:docPr id="6" name="Picture 6" descr="A picture containing screensho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2841651" cy="2238212"/>
                    </a:xfrm>
                    <a:prstGeom prst="rect">
                      <a:avLst/>
                    </a:prstGeom>
                  </pic:spPr>
                </pic:pic>
              </a:graphicData>
            </a:graphic>
          </wp:inline>
        </w:drawing>
      </w:r>
    </w:p>
    <w:p w14:paraId="7523A8CF" w14:textId="12FFB80A" w:rsidR="00DE4FCD" w:rsidRDefault="00B44193" w:rsidP="00B44193">
      <w:pPr>
        <w:pStyle w:val="TF"/>
      </w:pPr>
      <w:r>
        <w:t>Figure C-2: NS_27 inner band without shift (left) and with shift (right).</w:t>
      </w:r>
    </w:p>
    <w:p w14:paraId="5C9B924A" w14:textId="57481399" w:rsidR="00B44193" w:rsidRDefault="00B44193">
      <w:pPr>
        <w:spacing w:after="0"/>
      </w:pPr>
    </w:p>
    <w:p w14:paraId="0324B1F2" w14:textId="31CB50D4" w:rsidR="00B44193" w:rsidRDefault="00B44193">
      <w:pPr>
        <w:spacing w:after="0"/>
      </w:pPr>
    </w:p>
    <w:p w14:paraId="5FE8AC88" w14:textId="2F3AA458" w:rsidR="00B44193" w:rsidRDefault="000F0BB5">
      <w:pPr>
        <w:spacing w:after="0"/>
      </w:pPr>
      <w:r w:rsidRPr="000F0BB5">
        <w:rPr>
          <w:noProof/>
        </w:rPr>
        <w:drawing>
          <wp:inline distT="0" distB="0" distL="0" distR="0" wp14:anchorId="12C6F65B" wp14:editId="181670FB">
            <wp:extent cx="2762250" cy="2272173"/>
            <wp:effectExtent l="0" t="0" r="0" b="1270"/>
            <wp:docPr id="11" name="Picture 11" descr="A picture containing screensho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2783371" cy="2289547"/>
                    </a:xfrm>
                    <a:prstGeom prst="rect">
                      <a:avLst/>
                    </a:prstGeom>
                  </pic:spPr>
                </pic:pic>
              </a:graphicData>
            </a:graphic>
          </wp:inline>
        </w:drawing>
      </w:r>
      <w:r>
        <w:t xml:space="preserve">              </w:t>
      </w:r>
      <w:r w:rsidRPr="000F0BB5">
        <w:rPr>
          <w:noProof/>
        </w:rPr>
        <w:drawing>
          <wp:inline distT="0" distB="0" distL="0" distR="0" wp14:anchorId="40552C1A" wp14:editId="1D06D910">
            <wp:extent cx="2762655" cy="2236435"/>
            <wp:effectExtent l="0" t="0" r="0" b="0"/>
            <wp:docPr id="12" name="Picture 12" descr="A picture containing screensho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2781455" cy="2251654"/>
                    </a:xfrm>
                    <a:prstGeom prst="rect">
                      <a:avLst/>
                    </a:prstGeom>
                  </pic:spPr>
                </pic:pic>
              </a:graphicData>
            </a:graphic>
          </wp:inline>
        </w:drawing>
      </w:r>
    </w:p>
    <w:p w14:paraId="0C246ABD" w14:textId="48A7AB72" w:rsidR="000F0BB5" w:rsidRDefault="000F0BB5" w:rsidP="000F0BB5">
      <w:pPr>
        <w:pStyle w:val="TF"/>
      </w:pPr>
      <w:r>
        <w:t>Figure C-3: NS_27 lower edge without shift (left) and with shift (right).</w:t>
      </w:r>
    </w:p>
    <w:p w14:paraId="77BF9783" w14:textId="5D331BC9" w:rsidR="000F0BB5" w:rsidRDefault="001C6552" w:rsidP="001C6552">
      <w:pPr>
        <w:pStyle w:val="Heading8"/>
      </w:pPr>
      <w:r w:rsidRPr="004D3578">
        <w:lastRenderedPageBreak/>
        <w:t xml:space="preserve">Annex </w:t>
      </w:r>
      <w:r>
        <w:t>D:</w:t>
      </w:r>
      <w:r w:rsidRPr="004D3578">
        <w:t xml:space="preserve"> </w:t>
      </w:r>
      <w:r>
        <w:t>10MHz@15kHz SCS</w:t>
      </w:r>
      <w:r w:rsidR="002532F5">
        <w:t xml:space="preserve"> (CP-OFDM)</w:t>
      </w:r>
    </w:p>
    <w:p w14:paraId="6F13CF5B" w14:textId="0DA7D2C2" w:rsidR="001C6552" w:rsidRDefault="001C6552" w:rsidP="001C6552">
      <w:r w:rsidRPr="001C6552">
        <w:rPr>
          <w:noProof/>
        </w:rPr>
        <w:drawing>
          <wp:inline distT="0" distB="0" distL="0" distR="0" wp14:anchorId="42A02FB4" wp14:editId="1283EF1E">
            <wp:extent cx="2665379" cy="2181742"/>
            <wp:effectExtent l="0" t="0" r="1905" b="3175"/>
            <wp:docPr id="13" name="Picture 13" descr="A close up of a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2695210" cy="2206160"/>
                    </a:xfrm>
                    <a:prstGeom prst="rect">
                      <a:avLst/>
                    </a:prstGeom>
                  </pic:spPr>
                </pic:pic>
              </a:graphicData>
            </a:graphic>
          </wp:inline>
        </w:drawing>
      </w:r>
      <w:r>
        <w:t xml:space="preserve">            </w:t>
      </w:r>
      <w:r w:rsidRPr="001C6552">
        <w:rPr>
          <w:noProof/>
        </w:rPr>
        <w:drawing>
          <wp:inline distT="0" distB="0" distL="0" distR="0" wp14:anchorId="3EDBC6A9" wp14:editId="0A228AAA">
            <wp:extent cx="2636196" cy="2191536"/>
            <wp:effectExtent l="0" t="0" r="5715" b="5715"/>
            <wp:docPr id="14" name="Picture 14" descr="A close up of a devi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2670922" cy="2220405"/>
                    </a:xfrm>
                    <a:prstGeom prst="rect">
                      <a:avLst/>
                    </a:prstGeom>
                  </pic:spPr>
                </pic:pic>
              </a:graphicData>
            </a:graphic>
          </wp:inline>
        </w:drawing>
      </w:r>
    </w:p>
    <w:p w14:paraId="1E41AF76" w14:textId="4A384E56" w:rsidR="001C6552" w:rsidRDefault="001C6552" w:rsidP="001C6552">
      <w:pPr>
        <w:pStyle w:val="TF"/>
      </w:pPr>
      <w:r>
        <w:t>Figure D-1: NS_01 without shift (left) and with shift (right).</w:t>
      </w:r>
    </w:p>
    <w:p w14:paraId="2D6B1021" w14:textId="7F56832C" w:rsidR="001C6552" w:rsidRDefault="001C6552" w:rsidP="001C6552"/>
    <w:p w14:paraId="34F3303D" w14:textId="17DA9C62" w:rsidR="001C6552" w:rsidRDefault="001C6552" w:rsidP="001C6552">
      <w:r w:rsidRPr="001C6552">
        <w:rPr>
          <w:noProof/>
        </w:rPr>
        <w:drawing>
          <wp:inline distT="0" distB="0" distL="0" distR="0" wp14:anchorId="3E9F1E73" wp14:editId="5DB703EE">
            <wp:extent cx="2665095" cy="2060323"/>
            <wp:effectExtent l="0" t="0" r="1905" b="0"/>
            <wp:docPr id="15" name="Picture 15" descr="A close up of a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2690606" cy="2080045"/>
                    </a:xfrm>
                    <a:prstGeom prst="rect">
                      <a:avLst/>
                    </a:prstGeom>
                  </pic:spPr>
                </pic:pic>
              </a:graphicData>
            </a:graphic>
          </wp:inline>
        </w:drawing>
      </w:r>
      <w:r>
        <w:t xml:space="preserve">          </w:t>
      </w:r>
      <w:r w:rsidRPr="001C6552">
        <w:rPr>
          <w:noProof/>
        </w:rPr>
        <w:drawing>
          <wp:inline distT="0" distB="0" distL="0" distR="0" wp14:anchorId="7F83829C" wp14:editId="44586DA8">
            <wp:extent cx="2529192" cy="2061952"/>
            <wp:effectExtent l="0" t="0" r="0" b="0"/>
            <wp:docPr id="16" name="Picture 16" descr="A close up of a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2562918" cy="2089448"/>
                    </a:xfrm>
                    <a:prstGeom prst="rect">
                      <a:avLst/>
                    </a:prstGeom>
                  </pic:spPr>
                </pic:pic>
              </a:graphicData>
            </a:graphic>
          </wp:inline>
        </w:drawing>
      </w:r>
    </w:p>
    <w:p w14:paraId="5C879D5C" w14:textId="258ECBBB" w:rsidR="001C6552" w:rsidRDefault="001C6552" w:rsidP="001C6552">
      <w:pPr>
        <w:pStyle w:val="TF"/>
      </w:pPr>
      <w:r>
        <w:t>Figure D-2: NS_27 inner band without shift (left) and with shift (right).</w:t>
      </w:r>
    </w:p>
    <w:p w14:paraId="38AE0D48" w14:textId="59ACC9C8" w:rsidR="001C6552" w:rsidRDefault="001C6552" w:rsidP="001C6552"/>
    <w:p w14:paraId="54C5E50E" w14:textId="46F13D67" w:rsidR="001C6552" w:rsidRDefault="001C6552" w:rsidP="001C6552"/>
    <w:p w14:paraId="2FCD60CD" w14:textId="67064C94" w:rsidR="001C6552" w:rsidRDefault="001C6552" w:rsidP="001C6552">
      <w:r w:rsidRPr="001C6552">
        <w:rPr>
          <w:noProof/>
        </w:rPr>
        <w:drawing>
          <wp:inline distT="0" distB="0" distL="0" distR="0" wp14:anchorId="2A8F3422" wp14:editId="704E6317">
            <wp:extent cx="2665095" cy="2172748"/>
            <wp:effectExtent l="0" t="0" r="1905" b="0"/>
            <wp:docPr id="17" name="Picture 17" descr="A close up of a devi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2702640" cy="2203357"/>
                    </a:xfrm>
                    <a:prstGeom prst="rect">
                      <a:avLst/>
                    </a:prstGeom>
                  </pic:spPr>
                </pic:pic>
              </a:graphicData>
            </a:graphic>
          </wp:inline>
        </w:drawing>
      </w:r>
      <w:r>
        <w:t xml:space="preserve">          </w:t>
      </w:r>
      <w:r w:rsidRPr="001C6552">
        <w:rPr>
          <w:noProof/>
        </w:rPr>
        <w:drawing>
          <wp:inline distT="0" distB="0" distL="0" distR="0" wp14:anchorId="77B4BD14" wp14:editId="52ED201C">
            <wp:extent cx="2762656" cy="2163906"/>
            <wp:effectExtent l="0" t="0" r="0" b="0"/>
            <wp:docPr id="18" name="Picture 18" descr="A close up of a devi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2798631" cy="2192084"/>
                    </a:xfrm>
                    <a:prstGeom prst="rect">
                      <a:avLst/>
                    </a:prstGeom>
                  </pic:spPr>
                </pic:pic>
              </a:graphicData>
            </a:graphic>
          </wp:inline>
        </w:drawing>
      </w:r>
    </w:p>
    <w:p w14:paraId="722A8C90" w14:textId="1766E0FB" w:rsidR="001C6552" w:rsidRDefault="001C6552" w:rsidP="001C6552">
      <w:pPr>
        <w:pStyle w:val="TF"/>
      </w:pPr>
      <w:r>
        <w:t>Figure D-3: NS_27 lower edge without shift (left) and with shift (right).</w:t>
      </w:r>
    </w:p>
    <w:p w14:paraId="36A59C2C" w14:textId="77777777" w:rsidR="001C6552" w:rsidRDefault="001C6552" w:rsidP="001C6552"/>
    <w:p w14:paraId="06D7499E" w14:textId="77353258" w:rsidR="001C6552" w:rsidRDefault="001C6552" w:rsidP="001C6552">
      <w:pPr>
        <w:pStyle w:val="Heading8"/>
      </w:pPr>
      <w:r w:rsidRPr="004D3578">
        <w:lastRenderedPageBreak/>
        <w:t xml:space="preserve">Annex </w:t>
      </w:r>
      <w:r>
        <w:t>E:</w:t>
      </w:r>
      <w:r w:rsidRPr="004D3578">
        <w:t xml:space="preserve"> </w:t>
      </w:r>
      <w:r w:rsidR="00A15B2C">
        <w:t>2</w:t>
      </w:r>
      <w:r>
        <w:t>0MHz@</w:t>
      </w:r>
      <w:r w:rsidR="00A15B2C">
        <w:t>15</w:t>
      </w:r>
      <w:r>
        <w:t>kHz SCS</w:t>
      </w:r>
      <w:r w:rsidR="002532F5">
        <w:t xml:space="preserve"> (CP-OFDM)</w:t>
      </w:r>
    </w:p>
    <w:p w14:paraId="339454D7" w14:textId="7DD4AAD2" w:rsidR="001C6552" w:rsidRDefault="00A15B2C" w:rsidP="001C6552">
      <w:r w:rsidRPr="00A15B2C">
        <w:rPr>
          <w:noProof/>
        </w:rPr>
        <w:drawing>
          <wp:inline distT="0" distB="0" distL="0" distR="0" wp14:anchorId="6262C5FC" wp14:editId="67A07784">
            <wp:extent cx="2744442" cy="2218099"/>
            <wp:effectExtent l="0" t="0" r="0" b="4445"/>
            <wp:docPr id="39" name="Picture 39" descr="A close up of a devi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2765786" cy="2235349"/>
                    </a:xfrm>
                    <a:prstGeom prst="rect">
                      <a:avLst/>
                    </a:prstGeom>
                  </pic:spPr>
                </pic:pic>
              </a:graphicData>
            </a:graphic>
          </wp:inline>
        </w:drawing>
      </w:r>
      <w:r w:rsidR="002532F5">
        <w:t xml:space="preserve">          </w:t>
      </w:r>
      <w:r w:rsidRPr="00A15B2C">
        <w:rPr>
          <w:noProof/>
        </w:rPr>
        <w:drawing>
          <wp:inline distT="0" distB="0" distL="0" distR="0" wp14:anchorId="62AA23C9" wp14:editId="1D0CB356">
            <wp:extent cx="2767911" cy="2236206"/>
            <wp:effectExtent l="0" t="0" r="1270" b="0"/>
            <wp:docPr id="40" name="Picture 40"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2778972" cy="2245142"/>
                    </a:xfrm>
                    <a:prstGeom prst="rect">
                      <a:avLst/>
                    </a:prstGeom>
                  </pic:spPr>
                </pic:pic>
              </a:graphicData>
            </a:graphic>
          </wp:inline>
        </w:drawing>
      </w:r>
    </w:p>
    <w:p w14:paraId="35640242" w14:textId="12B89060" w:rsidR="002532F5" w:rsidRDefault="002532F5" w:rsidP="002532F5">
      <w:pPr>
        <w:pStyle w:val="TF"/>
      </w:pPr>
      <w:r>
        <w:t>Figure E-1: NS_01 without shift (left) and with shift (right).</w:t>
      </w:r>
    </w:p>
    <w:p w14:paraId="12156DF5" w14:textId="5B28177C" w:rsidR="002532F5" w:rsidRDefault="002532F5" w:rsidP="001C6552"/>
    <w:p w14:paraId="2C19D4D4" w14:textId="3B0FAA98" w:rsidR="002532F5" w:rsidRDefault="00A15B2C" w:rsidP="001C6552">
      <w:r w:rsidRPr="00A15B2C">
        <w:rPr>
          <w:noProof/>
        </w:rPr>
        <w:drawing>
          <wp:inline distT="0" distB="0" distL="0" distR="0" wp14:anchorId="21B4AB7D" wp14:editId="32C53692">
            <wp:extent cx="2679826" cy="2158649"/>
            <wp:effectExtent l="0" t="0" r="0" b="635"/>
            <wp:docPr id="41" name="Picture 41"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2709901" cy="2182875"/>
                    </a:xfrm>
                    <a:prstGeom prst="rect">
                      <a:avLst/>
                    </a:prstGeom>
                  </pic:spPr>
                </pic:pic>
              </a:graphicData>
            </a:graphic>
          </wp:inline>
        </w:drawing>
      </w:r>
      <w:r>
        <w:t xml:space="preserve">          </w:t>
      </w:r>
      <w:r w:rsidRPr="00A15B2C">
        <w:rPr>
          <w:noProof/>
        </w:rPr>
        <w:drawing>
          <wp:inline distT="0" distB="0" distL="0" distR="0" wp14:anchorId="631064C8" wp14:editId="0D93F9BE">
            <wp:extent cx="2680970" cy="2163462"/>
            <wp:effectExtent l="0" t="0" r="0" b="0"/>
            <wp:docPr id="42" name="Picture 42"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2699749" cy="2178616"/>
                    </a:xfrm>
                    <a:prstGeom prst="rect">
                      <a:avLst/>
                    </a:prstGeom>
                  </pic:spPr>
                </pic:pic>
              </a:graphicData>
            </a:graphic>
          </wp:inline>
        </w:drawing>
      </w:r>
    </w:p>
    <w:p w14:paraId="0BEFA54C" w14:textId="6F928A60" w:rsidR="002532F5" w:rsidRDefault="002532F5" w:rsidP="002532F5">
      <w:pPr>
        <w:pStyle w:val="TF"/>
      </w:pPr>
      <w:r>
        <w:t>Figure E-2: NS_27 inner band without shift (left) and with shift (right).</w:t>
      </w:r>
    </w:p>
    <w:p w14:paraId="73A60B23" w14:textId="63D36B13" w:rsidR="002532F5" w:rsidRDefault="002532F5" w:rsidP="001C6552"/>
    <w:p w14:paraId="40BFAED0" w14:textId="3B0DE3DC" w:rsidR="002532F5" w:rsidRDefault="00A15B2C" w:rsidP="001C6552">
      <w:r w:rsidRPr="00A15B2C">
        <w:rPr>
          <w:noProof/>
        </w:rPr>
        <w:drawing>
          <wp:inline distT="0" distB="0" distL="0" distR="0" wp14:anchorId="2B9485F2" wp14:editId="0E79A3FA">
            <wp:extent cx="2607398" cy="2099225"/>
            <wp:effectExtent l="0" t="0" r="0" b="0"/>
            <wp:docPr id="43" name="Picture 43" descr="A close up of a devi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2629627" cy="2117122"/>
                    </a:xfrm>
                    <a:prstGeom prst="rect">
                      <a:avLst/>
                    </a:prstGeom>
                  </pic:spPr>
                </pic:pic>
              </a:graphicData>
            </a:graphic>
          </wp:inline>
        </w:drawing>
      </w:r>
      <w:r w:rsidR="002532F5">
        <w:t xml:space="preserve">          </w:t>
      </w:r>
      <w:r w:rsidRPr="00A15B2C">
        <w:rPr>
          <w:noProof/>
        </w:rPr>
        <w:drawing>
          <wp:inline distT="0" distB="0" distL="0" distR="0" wp14:anchorId="1EEB42FE" wp14:editId="2058AB33">
            <wp:extent cx="2672553" cy="2127564"/>
            <wp:effectExtent l="0" t="0" r="0" b="0"/>
            <wp:docPr id="44" name="Picture 44" descr="A close up of a devi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2683454" cy="2136242"/>
                    </a:xfrm>
                    <a:prstGeom prst="rect">
                      <a:avLst/>
                    </a:prstGeom>
                  </pic:spPr>
                </pic:pic>
              </a:graphicData>
            </a:graphic>
          </wp:inline>
        </w:drawing>
      </w:r>
    </w:p>
    <w:p w14:paraId="2A66EC9B" w14:textId="2C597D2D" w:rsidR="002532F5" w:rsidRDefault="002532F5" w:rsidP="002532F5">
      <w:pPr>
        <w:pStyle w:val="TF"/>
      </w:pPr>
      <w:r>
        <w:t>Figure E-3: NS_27 lower edge without shift (left) and with shift (right).</w:t>
      </w:r>
    </w:p>
    <w:p w14:paraId="3051BEA2" w14:textId="77777777" w:rsidR="002532F5" w:rsidRPr="001C6552" w:rsidRDefault="002532F5" w:rsidP="001C6552"/>
    <w:sectPr w:rsidR="002532F5" w:rsidRPr="001C6552" w:rsidSect="00114E2C">
      <w:headerReference w:type="default" r:id="rId42"/>
      <w:footerReference w:type="default" r:id="rId43"/>
      <w:footerReference w:type="first" r:id="rId44"/>
      <w:footnotePr>
        <w:numRestart w:val="eachSect"/>
      </w:footnotePr>
      <w:pgSz w:w="11907" w:h="16840" w:code="9"/>
      <w:pgMar w:top="1416" w:right="1133" w:bottom="1133" w:left="1133" w:header="850" w:footer="340" w:gutter="0"/>
      <w:cols w:space="720"/>
      <w:formProt w:val="0"/>
      <w:titlePg/>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0EAF8844" w14:textId="77777777" w:rsidR="00FB49E9" w:rsidRDefault="00FB49E9">
      <w:r>
        <w:separator/>
      </w:r>
    </w:p>
  </w:endnote>
  <w:endnote w:type="continuationSeparator" w:id="0">
    <w:p w14:paraId="714ADD4D" w14:textId="77777777" w:rsidR="00FB49E9" w:rsidRDefault="00FB49E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decorative"/>
    <w:pitch w:val="variable"/>
    <w:sig w:usb0="00000000" w:usb1="10000000" w:usb2="00000000" w:usb3="00000000" w:csb0="80000000" w:csb1="00000000"/>
  </w:font>
  <w:font w:name="Symbol">
    <w:panose1 w:val="05050102010706020507"/>
    <w:charset w:val="02"/>
    <w:family w:val="decorative"/>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altName w:val="Sylfaen"/>
    <w:panose1 w:val="020B0604020202020204"/>
    <w:charset w:val="00"/>
    <w:family w:val="swiss"/>
    <w:pitch w:val="variable"/>
    <w:sig w:usb0="E4002EFF" w:usb1="C000E47F" w:usb2="00000009" w:usb3="00000000" w:csb0="000001FF" w:csb1="00000000"/>
  </w:font>
  <w:font w:name="Calibri">
    <w:panose1 w:val="020F0502020204030204"/>
    <w:charset w:val="00"/>
    <w:family w:val="swiss"/>
    <w:pitch w:val="variable"/>
    <w:sig w:usb0="E0002EFF" w:usb1="C000247B" w:usb2="00000009" w:usb3="00000000" w:csb0="000001FF" w:csb1="00000000"/>
  </w:font>
  <w:font w:name="Yu Mincho">
    <w:panose1 w:val="02020400000000000000"/>
    <w:charset w:val="80"/>
    <w:family w:val="roman"/>
    <w:pitch w:val="variable"/>
    <w:sig w:usb0="800002E7" w:usb1="2AC7FCFF" w:usb2="00000012" w:usb3="00000000" w:csb0="0002009F" w:csb1="00000000"/>
  </w:font>
  <w:font w:name="Malgun Gothic">
    <w:altName w:val="맑은 고딕"/>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A077316" w14:textId="227602B4" w:rsidR="00337451" w:rsidRDefault="00337451">
    <w:pPr>
      <w:pStyle w:val="Footer"/>
    </w:pPr>
    <w:r>
      <w:t>Apple Inc.</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1C448A6" w14:textId="15F358C9" w:rsidR="00337451" w:rsidRDefault="00337451" w:rsidP="00114E2C">
    <w:pPr>
      <w:pStyle w:val="Footer"/>
    </w:pPr>
    <w:r>
      <w:t>Apple Inc.</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380CD5BF" w14:textId="77777777" w:rsidR="00FB49E9" w:rsidRDefault="00FB49E9">
      <w:r>
        <w:separator/>
      </w:r>
    </w:p>
  </w:footnote>
  <w:footnote w:type="continuationSeparator" w:id="0">
    <w:p w14:paraId="07F7CEAB" w14:textId="77777777" w:rsidR="00FB49E9" w:rsidRDefault="00FB49E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92833BB" w14:textId="77777777" w:rsidR="00337451" w:rsidRDefault="0033745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2FBC6A2" w14:textId="77777777" w:rsidR="00337451" w:rsidRDefault="0033745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38069BD"/>
    <w:multiLevelType w:val="hybridMultilevel"/>
    <w:tmpl w:val="80908D3C"/>
    <w:lvl w:ilvl="0" w:tplc="5E22C74A">
      <w:start w:val="1"/>
      <w:numFmt w:val="decimal"/>
      <w:pStyle w:val="EX"/>
      <w:lvlText w:val="[%1]"/>
      <w:lvlJc w:val="left"/>
      <w:pPr>
        <w:tabs>
          <w:tab w:val="num" w:pos="369"/>
        </w:tabs>
        <w:ind w:left="369" w:hanging="369"/>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CA13F4A"/>
    <w:multiLevelType w:val="hybridMultilevel"/>
    <w:tmpl w:val="0D340948"/>
    <w:lvl w:ilvl="0" w:tplc="5F5E32B0">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 w15:restartNumberingAfterBreak="0">
    <w:nsid w:val="3B50217B"/>
    <w:multiLevelType w:val="multilevel"/>
    <w:tmpl w:val="9D88D010"/>
    <w:lvl w:ilvl="0">
      <w:start w:val="1"/>
      <w:numFmt w:val="decimal"/>
      <w:lvlText w:val="[%1]"/>
      <w:lvlJc w:val="left"/>
      <w:pPr>
        <w:ind w:left="1004"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5"/>
  </w:num>
  <w:num w:numId="5">
    <w:abstractNumId w:val="2"/>
  </w:num>
  <w:num w:numId="6">
    <w:abstractNumId w:val="2"/>
  </w:num>
  <w:num w:numId="7">
    <w:abstractNumId w:val="4"/>
  </w:num>
  <w:num w:numId="8">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40"/>
  <w:printFractionalCharacterWidth/>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119B4"/>
    <w:rsid w:val="000315F5"/>
    <w:rsid w:val="00033397"/>
    <w:rsid w:val="00036EC5"/>
    <w:rsid w:val="00040095"/>
    <w:rsid w:val="00043E0A"/>
    <w:rsid w:val="00047A55"/>
    <w:rsid w:val="0005110E"/>
    <w:rsid w:val="00051834"/>
    <w:rsid w:val="00053D63"/>
    <w:rsid w:val="00054A22"/>
    <w:rsid w:val="00062023"/>
    <w:rsid w:val="000655A6"/>
    <w:rsid w:val="00072FE7"/>
    <w:rsid w:val="00080512"/>
    <w:rsid w:val="0009475E"/>
    <w:rsid w:val="00094A3C"/>
    <w:rsid w:val="000957D2"/>
    <w:rsid w:val="000979DF"/>
    <w:rsid w:val="000A2256"/>
    <w:rsid w:val="000A2D66"/>
    <w:rsid w:val="000A365D"/>
    <w:rsid w:val="000A68F3"/>
    <w:rsid w:val="000B058C"/>
    <w:rsid w:val="000B4240"/>
    <w:rsid w:val="000C47C3"/>
    <w:rsid w:val="000C4CB6"/>
    <w:rsid w:val="000D35C9"/>
    <w:rsid w:val="000D58AB"/>
    <w:rsid w:val="000F0BB5"/>
    <w:rsid w:val="000F2830"/>
    <w:rsid w:val="000F4059"/>
    <w:rsid w:val="00103F98"/>
    <w:rsid w:val="00104BC6"/>
    <w:rsid w:val="00105A43"/>
    <w:rsid w:val="00114E2C"/>
    <w:rsid w:val="0011713D"/>
    <w:rsid w:val="00127540"/>
    <w:rsid w:val="00132F03"/>
    <w:rsid w:val="00133525"/>
    <w:rsid w:val="00140C25"/>
    <w:rsid w:val="001522AE"/>
    <w:rsid w:val="00165C02"/>
    <w:rsid w:val="0016641C"/>
    <w:rsid w:val="00170372"/>
    <w:rsid w:val="00182A7F"/>
    <w:rsid w:val="00185CAA"/>
    <w:rsid w:val="00186F72"/>
    <w:rsid w:val="00193345"/>
    <w:rsid w:val="001A4C42"/>
    <w:rsid w:val="001A66D6"/>
    <w:rsid w:val="001A7749"/>
    <w:rsid w:val="001B2982"/>
    <w:rsid w:val="001B33E6"/>
    <w:rsid w:val="001C033C"/>
    <w:rsid w:val="001C21C3"/>
    <w:rsid w:val="001C4414"/>
    <w:rsid w:val="001C6552"/>
    <w:rsid w:val="001C78F5"/>
    <w:rsid w:val="001D02C2"/>
    <w:rsid w:val="001D0E62"/>
    <w:rsid w:val="001D4C41"/>
    <w:rsid w:val="001E32BA"/>
    <w:rsid w:val="001F0C1D"/>
    <w:rsid w:val="001F1132"/>
    <w:rsid w:val="001F168B"/>
    <w:rsid w:val="001F1BEB"/>
    <w:rsid w:val="001F3CC9"/>
    <w:rsid w:val="00202C53"/>
    <w:rsid w:val="00210370"/>
    <w:rsid w:val="00210F00"/>
    <w:rsid w:val="00212C2B"/>
    <w:rsid w:val="002239F3"/>
    <w:rsid w:val="002347A2"/>
    <w:rsid w:val="0023516D"/>
    <w:rsid w:val="00235A9E"/>
    <w:rsid w:val="00235FD7"/>
    <w:rsid w:val="002403D2"/>
    <w:rsid w:val="00242819"/>
    <w:rsid w:val="00244CBD"/>
    <w:rsid w:val="00247926"/>
    <w:rsid w:val="002532F5"/>
    <w:rsid w:val="002675F0"/>
    <w:rsid w:val="00276EE4"/>
    <w:rsid w:val="002805F6"/>
    <w:rsid w:val="00281D90"/>
    <w:rsid w:val="00282E77"/>
    <w:rsid w:val="0028520E"/>
    <w:rsid w:val="002868FE"/>
    <w:rsid w:val="00287BB5"/>
    <w:rsid w:val="002A1434"/>
    <w:rsid w:val="002B3805"/>
    <w:rsid w:val="002B6339"/>
    <w:rsid w:val="002C106E"/>
    <w:rsid w:val="002C3EB0"/>
    <w:rsid w:val="002E00EE"/>
    <w:rsid w:val="002E35C4"/>
    <w:rsid w:val="002E3CBE"/>
    <w:rsid w:val="002E4814"/>
    <w:rsid w:val="002F00E4"/>
    <w:rsid w:val="002F1DC8"/>
    <w:rsid w:val="002F23DC"/>
    <w:rsid w:val="002F2C78"/>
    <w:rsid w:val="002F310A"/>
    <w:rsid w:val="002F77D7"/>
    <w:rsid w:val="00303F93"/>
    <w:rsid w:val="003065EB"/>
    <w:rsid w:val="003172DC"/>
    <w:rsid w:val="0032126C"/>
    <w:rsid w:val="00323657"/>
    <w:rsid w:val="00325D28"/>
    <w:rsid w:val="00337451"/>
    <w:rsid w:val="00337FD2"/>
    <w:rsid w:val="0034052F"/>
    <w:rsid w:val="00353C07"/>
    <w:rsid w:val="0035462D"/>
    <w:rsid w:val="00354DF5"/>
    <w:rsid w:val="00357150"/>
    <w:rsid w:val="00357968"/>
    <w:rsid w:val="00357C56"/>
    <w:rsid w:val="003747B8"/>
    <w:rsid w:val="003765B8"/>
    <w:rsid w:val="003803EC"/>
    <w:rsid w:val="00394988"/>
    <w:rsid w:val="003A01BF"/>
    <w:rsid w:val="003A0483"/>
    <w:rsid w:val="003C1F3F"/>
    <w:rsid w:val="003C3971"/>
    <w:rsid w:val="003E03A1"/>
    <w:rsid w:val="003E3A0E"/>
    <w:rsid w:val="003E7753"/>
    <w:rsid w:val="00400F69"/>
    <w:rsid w:val="00413D75"/>
    <w:rsid w:val="0042302D"/>
    <w:rsid w:val="00423334"/>
    <w:rsid w:val="0043034B"/>
    <w:rsid w:val="004345EC"/>
    <w:rsid w:val="00450E85"/>
    <w:rsid w:val="00456074"/>
    <w:rsid w:val="004572C3"/>
    <w:rsid w:val="00463DF8"/>
    <w:rsid w:val="004652CE"/>
    <w:rsid w:val="004708EF"/>
    <w:rsid w:val="00471CE8"/>
    <w:rsid w:val="004732BB"/>
    <w:rsid w:val="004826A9"/>
    <w:rsid w:val="00485DEE"/>
    <w:rsid w:val="004A3BA4"/>
    <w:rsid w:val="004A51EA"/>
    <w:rsid w:val="004C1601"/>
    <w:rsid w:val="004C740C"/>
    <w:rsid w:val="004D0CDF"/>
    <w:rsid w:val="004D1FBD"/>
    <w:rsid w:val="004D2DC6"/>
    <w:rsid w:val="004D3578"/>
    <w:rsid w:val="004D3B69"/>
    <w:rsid w:val="004E213A"/>
    <w:rsid w:val="004E643E"/>
    <w:rsid w:val="004F0988"/>
    <w:rsid w:val="004F3340"/>
    <w:rsid w:val="004F3E3D"/>
    <w:rsid w:val="004F548D"/>
    <w:rsid w:val="0050192D"/>
    <w:rsid w:val="00517DCE"/>
    <w:rsid w:val="00522FA0"/>
    <w:rsid w:val="0053388B"/>
    <w:rsid w:val="00535773"/>
    <w:rsid w:val="00543E6C"/>
    <w:rsid w:val="00547A7B"/>
    <w:rsid w:val="00565087"/>
    <w:rsid w:val="00572E14"/>
    <w:rsid w:val="00586B94"/>
    <w:rsid w:val="005973BE"/>
    <w:rsid w:val="005A5986"/>
    <w:rsid w:val="005A79D1"/>
    <w:rsid w:val="005B37DB"/>
    <w:rsid w:val="005D2E01"/>
    <w:rsid w:val="005D3B1F"/>
    <w:rsid w:val="005D7526"/>
    <w:rsid w:val="005E1B01"/>
    <w:rsid w:val="005E45EF"/>
    <w:rsid w:val="005E6638"/>
    <w:rsid w:val="005E69AE"/>
    <w:rsid w:val="005F067D"/>
    <w:rsid w:val="005F082D"/>
    <w:rsid w:val="005F234D"/>
    <w:rsid w:val="005F74B2"/>
    <w:rsid w:val="00602AEA"/>
    <w:rsid w:val="00607E3C"/>
    <w:rsid w:val="00614FDF"/>
    <w:rsid w:val="00616731"/>
    <w:rsid w:val="006234C3"/>
    <w:rsid w:val="006246A7"/>
    <w:rsid w:val="0062595A"/>
    <w:rsid w:val="0063543D"/>
    <w:rsid w:val="006369DE"/>
    <w:rsid w:val="006431C3"/>
    <w:rsid w:val="00644DED"/>
    <w:rsid w:val="006465D3"/>
    <w:rsid w:val="00647114"/>
    <w:rsid w:val="00656AC1"/>
    <w:rsid w:val="006574F3"/>
    <w:rsid w:val="0067148D"/>
    <w:rsid w:val="00673A4A"/>
    <w:rsid w:val="006A323F"/>
    <w:rsid w:val="006B1BEF"/>
    <w:rsid w:val="006B30D0"/>
    <w:rsid w:val="006B4ADC"/>
    <w:rsid w:val="006C3D95"/>
    <w:rsid w:val="006D7047"/>
    <w:rsid w:val="006E5C86"/>
    <w:rsid w:val="006F5775"/>
    <w:rsid w:val="006F6D71"/>
    <w:rsid w:val="006F6DB8"/>
    <w:rsid w:val="007048AF"/>
    <w:rsid w:val="00711632"/>
    <w:rsid w:val="00713B03"/>
    <w:rsid w:val="00713C44"/>
    <w:rsid w:val="00730402"/>
    <w:rsid w:val="00734A5B"/>
    <w:rsid w:val="0074026F"/>
    <w:rsid w:val="007429F6"/>
    <w:rsid w:val="00743681"/>
    <w:rsid w:val="00744E76"/>
    <w:rsid w:val="00752198"/>
    <w:rsid w:val="00753881"/>
    <w:rsid w:val="00755897"/>
    <w:rsid w:val="00774DA4"/>
    <w:rsid w:val="007771CF"/>
    <w:rsid w:val="007776F7"/>
    <w:rsid w:val="00781F0F"/>
    <w:rsid w:val="007933DD"/>
    <w:rsid w:val="00796C9E"/>
    <w:rsid w:val="007974AA"/>
    <w:rsid w:val="00797952"/>
    <w:rsid w:val="007B600E"/>
    <w:rsid w:val="007B7436"/>
    <w:rsid w:val="007B7482"/>
    <w:rsid w:val="007C064F"/>
    <w:rsid w:val="007C6977"/>
    <w:rsid w:val="007D0AB1"/>
    <w:rsid w:val="007D1E7F"/>
    <w:rsid w:val="007F0F4A"/>
    <w:rsid w:val="007F52C6"/>
    <w:rsid w:val="007F72AE"/>
    <w:rsid w:val="008028A4"/>
    <w:rsid w:val="00805F49"/>
    <w:rsid w:val="00820B25"/>
    <w:rsid w:val="00820B36"/>
    <w:rsid w:val="00826D79"/>
    <w:rsid w:val="00830747"/>
    <w:rsid w:val="00831C4D"/>
    <w:rsid w:val="008579A2"/>
    <w:rsid w:val="00871E76"/>
    <w:rsid w:val="008768CA"/>
    <w:rsid w:val="008872B3"/>
    <w:rsid w:val="00887FBB"/>
    <w:rsid w:val="008B47F3"/>
    <w:rsid w:val="008C384C"/>
    <w:rsid w:val="008C6809"/>
    <w:rsid w:val="008E7986"/>
    <w:rsid w:val="008F286A"/>
    <w:rsid w:val="008F719E"/>
    <w:rsid w:val="0090271F"/>
    <w:rsid w:val="00902E23"/>
    <w:rsid w:val="0091134B"/>
    <w:rsid w:val="009114D7"/>
    <w:rsid w:val="00912CF9"/>
    <w:rsid w:val="0091348E"/>
    <w:rsid w:val="00917CCB"/>
    <w:rsid w:val="00922017"/>
    <w:rsid w:val="0093001C"/>
    <w:rsid w:val="0093424F"/>
    <w:rsid w:val="00942EC2"/>
    <w:rsid w:val="0094335E"/>
    <w:rsid w:val="00944EC6"/>
    <w:rsid w:val="00951E75"/>
    <w:rsid w:val="00955E5A"/>
    <w:rsid w:val="009605F1"/>
    <w:rsid w:val="0096195B"/>
    <w:rsid w:val="009A0622"/>
    <w:rsid w:val="009A1A40"/>
    <w:rsid w:val="009A440B"/>
    <w:rsid w:val="009B2B66"/>
    <w:rsid w:val="009E35FC"/>
    <w:rsid w:val="009F25D8"/>
    <w:rsid w:val="009F37B7"/>
    <w:rsid w:val="009F5E43"/>
    <w:rsid w:val="009F68FC"/>
    <w:rsid w:val="009F69F4"/>
    <w:rsid w:val="00A03C1D"/>
    <w:rsid w:val="00A06BE8"/>
    <w:rsid w:val="00A10F02"/>
    <w:rsid w:val="00A11062"/>
    <w:rsid w:val="00A13E33"/>
    <w:rsid w:val="00A15B2C"/>
    <w:rsid w:val="00A164B4"/>
    <w:rsid w:val="00A20A1F"/>
    <w:rsid w:val="00A26956"/>
    <w:rsid w:val="00A30801"/>
    <w:rsid w:val="00A402B9"/>
    <w:rsid w:val="00A50426"/>
    <w:rsid w:val="00A53724"/>
    <w:rsid w:val="00A57467"/>
    <w:rsid w:val="00A73129"/>
    <w:rsid w:val="00A7485E"/>
    <w:rsid w:val="00A7637D"/>
    <w:rsid w:val="00A80884"/>
    <w:rsid w:val="00A80A9A"/>
    <w:rsid w:val="00A82346"/>
    <w:rsid w:val="00A86ACF"/>
    <w:rsid w:val="00A86D7B"/>
    <w:rsid w:val="00A92BA1"/>
    <w:rsid w:val="00AB0F0B"/>
    <w:rsid w:val="00AC6BC6"/>
    <w:rsid w:val="00AD1B58"/>
    <w:rsid w:val="00AE1DD4"/>
    <w:rsid w:val="00AE3797"/>
    <w:rsid w:val="00AE384A"/>
    <w:rsid w:val="00AE48D9"/>
    <w:rsid w:val="00AE5E4B"/>
    <w:rsid w:val="00AF2D5F"/>
    <w:rsid w:val="00B11395"/>
    <w:rsid w:val="00B13467"/>
    <w:rsid w:val="00B14432"/>
    <w:rsid w:val="00B15449"/>
    <w:rsid w:val="00B15B8A"/>
    <w:rsid w:val="00B22B0B"/>
    <w:rsid w:val="00B324CC"/>
    <w:rsid w:val="00B338B3"/>
    <w:rsid w:val="00B37015"/>
    <w:rsid w:val="00B370B3"/>
    <w:rsid w:val="00B44193"/>
    <w:rsid w:val="00B576DB"/>
    <w:rsid w:val="00B642C3"/>
    <w:rsid w:val="00B758CC"/>
    <w:rsid w:val="00B765D3"/>
    <w:rsid w:val="00B93086"/>
    <w:rsid w:val="00B97460"/>
    <w:rsid w:val="00BA0DAF"/>
    <w:rsid w:val="00BA19ED"/>
    <w:rsid w:val="00BA300B"/>
    <w:rsid w:val="00BA4B8D"/>
    <w:rsid w:val="00BA7CE1"/>
    <w:rsid w:val="00BB068D"/>
    <w:rsid w:val="00BB763F"/>
    <w:rsid w:val="00BC0F7D"/>
    <w:rsid w:val="00BD07D7"/>
    <w:rsid w:val="00BD5E27"/>
    <w:rsid w:val="00BE3255"/>
    <w:rsid w:val="00BF128E"/>
    <w:rsid w:val="00BF52C2"/>
    <w:rsid w:val="00C062B0"/>
    <w:rsid w:val="00C1496A"/>
    <w:rsid w:val="00C2330D"/>
    <w:rsid w:val="00C2398B"/>
    <w:rsid w:val="00C259D9"/>
    <w:rsid w:val="00C31E5A"/>
    <w:rsid w:val="00C33079"/>
    <w:rsid w:val="00C36587"/>
    <w:rsid w:val="00C4013E"/>
    <w:rsid w:val="00C40310"/>
    <w:rsid w:val="00C43A14"/>
    <w:rsid w:val="00C45231"/>
    <w:rsid w:val="00C66689"/>
    <w:rsid w:val="00C72833"/>
    <w:rsid w:val="00C80F1D"/>
    <w:rsid w:val="00C8519A"/>
    <w:rsid w:val="00C870F8"/>
    <w:rsid w:val="00C93F40"/>
    <w:rsid w:val="00CA3D0C"/>
    <w:rsid w:val="00CA4FFB"/>
    <w:rsid w:val="00CA4FFD"/>
    <w:rsid w:val="00CB1D2A"/>
    <w:rsid w:val="00CB431F"/>
    <w:rsid w:val="00CB7725"/>
    <w:rsid w:val="00CC0756"/>
    <w:rsid w:val="00CE508C"/>
    <w:rsid w:val="00CE61F2"/>
    <w:rsid w:val="00CE6412"/>
    <w:rsid w:val="00CF20E3"/>
    <w:rsid w:val="00D07643"/>
    <w:rsid w:val="00D14BA5"/>
    <w:rsid w:val="00D17A55"/>
    <w:rsid w:val="00D309CC"/>
    <w:rsid w:val="00D335A1"/>
    <w:rsid w:val="00D3400A"/>
    <w:rsid w:val="00D44222"/>
    <w:rsid w:val="00D44F91"/>
    <w:rsid w:val="00D46431"/>
    <w:rsid w:val="00D54769"/>
    <w:rsid w:val="00D5685E"/>
    <w:rsid w:val="00D56A52"/>
    <w:rsid w:val="00D57972"/>
    <w:rsid w:val="00D60F76"/>
    <w:rsid w:val="00D675A9"/>
    <w:rsid w:val="00D72F6E"/>
    <w:rsid w:val="00D738D6"/>
    <w:rsid w:val="00D755EB"/>
    <w:rsid w:val="00D87BF9"/>
    <w:rsid w:val="00D87E00"/>
    <w:rsid w:val="00D9134D"/>
    <w:rsid w:val="00D92ABC"/>
    <w:rsid w:val="00DA7A03"/>
    <w:rsid w:val="00DB1818"/>
    <w:rsid w:val="00DC309B"/>
    <w:rsid w:val="00DC4DA2"/>
    <w:rsid w:val="00DC7D7B"/>
    <w:rsid w:val="00DD4C17"/>
    <w:rsid w:val="00DE4FCD"/>
    <w:rsid w:val="00DF2B1F"/>
    <w:rsid w:val="00DF6189"/>
    <w:rsid w:val="00DF62CD"/>
    <w:rsid w:val="00E126E2"/>
    <w:rsid w:val="00E15335"/>
    <w:rsid w:val="00E16509"/>
    <w:rsid w:val="00E27713"/>
    <w:rsid w:val="00E429D7"/>
    <w:rsid w:val="00E44582"/>
    <w:rsid w:val="00E47973"/>
    <w:rsid w:val="00E52814"/>
    <w:rsid w:val="00E5681E"/>
    <w:rsid w:val="00E6366C"/>
    <w:rsid w:val="00E72324"/>
    <w:rsid w:val="00E72ABE"/>
    <w:rsid w:val="00E72B58"/>
    <w:rsid w:val="00E77645"/>
    <w:rsid w:val="00E9062D"/>
    <w:rsid w:val="00E93A97"/>
    <w:rsid w:val="00E96BE5"/>
    <w:rsid w:val="00EA0DEA"/>
    <w:rsid w:val="00EA43A3"/>
    <w:rsid w:val="00EA781E"/>
    <w:rsid w:val="00EB0DA8"/>
    <w:rsid w:val="00EC4A25"/>
    <w:rsid w:val="00EC6774"/>
    <w:rsid w:val="00EE1EEF"/>
    <w:rsid w:val="00EE3DB6"/>
    <w:rsid w:val="00EE5AA7"/>
    <w:rsid w:val="00EF0142"/>
    <w:rsid w:val="00EF66C4"/>
    <w:rsid w:val="00F025A2"/>
    <w:rsid w:val="00F03905"/>
    <w:rsid w:val="00F03AE3"/>
    <w:rsid w:val="00F04712"/>
    <w:rsid w:val="00F07458"/>
    <w:rsid w:val="00F07AA1"/>
    <w:rsid w:val="00F11E45"/>
    <w:rsid w:val="00F15706"/>
    <w:rsid w:val="00F21311"/>
    <w:rsid w:val="00F22EC7"/>
    <w:rsid w:val="00F256BD"/>
    <w:rsid w:val="00F325C8"/>
    <w:rsid w:val="00F37DEE"/>
    <w:rsid w:val="00F45A94"/>
    <w:rsid w:val="00F462BB"/>
    <w:rsid w:val="00F551AF"/>
    <w:rsid w:val="00F60520"/>
    <w:rsid w:val="00F62AEB"/>
    <w:rsid w:val="00F62F72"/>
    <w:rsid w:val="00F6402D"/>
    <w:rsid w:val="00F653B8"/>
    <w:rsid w:val="00F656B6"/>
    <w:rsid w:val="00F70647"/>
    <w:rsid w:val="00F7597C"/>
    <w:rsid w:val="00F82434"/>
    <w:rsid w:val="00F8282A"/>
    <w:rsid w:val="00FA1266"/>
    <w:rsid w:val="00FB38DE"/>
    <w:rsid w:val="00FB49E9"/>
    <w:rsid w:val="00FB53E3"/>
    <w:rsid w:val="00FC1192"/>
    <w:rsid w:val="00FD3CA3"/>
    <w:rsid w:val="00FF6B98"/>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0143B59"/>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Typewriter" w:semiHidden="1" w:unhideWhenUsed="1"/>
    <w:lsdException w:name="HTML Variable" w:semiHidden="1" w:unhideWhenUsed="1"/>
    <w:lsdException w:name="Normal Table"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600"/>
    </w:pPr>
  </w:style>
  <w:style w:type="paragraph" w:styleId="TOC8">
    <w:name w:val="toc 8"/>
    <w:basedOn w:val="TOC1"/>
    <w:uiPriority w:val="39"/>
    <w:pPr>
      <w:spacing w:after="0"/>
      <w:ind w:left="1400"/>
    </w:pPr>
    <w:rPr>
      <w:b w:val="0"/>
      <w:bCs w:val="0"/>
    </w:rPr>
  </w:style>
  <w:style w:type="paragraph" w:styleId="TOC1">
    <w:name w:val="toc 1"/>
    <w:aliases w:val="TOC Proposal 1"/>
    <w:basedOn w:val="Proposal"/>
    <w:uiPriority w:val="39"/>
    <w:rsid w:val="005973BE"/>
    <w:rPr>
      <w:bCs/>
    </w:rPr>
  </w:style>
  <w:style w:type="paragraph" w:customStyle="1" w:styleId="EQ">
    <w:name w:val="EQ"/>
    <w:basedOn w:val="Normal"/>
    <w:next w:val="Normal"/>
    <w:link w:val="EQChar"/>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800"/>
    </w:pPr>
  </w:style>
  <w:style w:type="paragraph" w:styleId="TOC4">
    <w:name w:val="toc 4"/>
    <w:basedOn w:val="TOC3"/>
    <w:semiHidden/>
    <w:pPr>
      <w:ind w:left="600"/>
    </w:pPr>
  </w:style>
  <w:style w:type="paragraph" w:styleId="TOC3">
    <w:name w:val="toc 3"/>
    <w:basedOn w:val="TOC2"/>
    <w:semiHidden/>
    <w:pPr>
      <w:spacing w:before="0"/>
      <w:ind w:left="400"/>
    </w:pPr>
    <w:rPr>
      <w:i w:val="0"/>
      <w:iCs w:val="0"/>
    </w:rPr>
  </w:style>
  <w:style w:type="paragraph" w:styleId="TOC2">
    <w:name w:val="toc 2"/>
    <w:basedOn w:val="TOC1"/>
    <w:uiPriority w:val="39"/>
    <w:pPr>
      <w:spacing w:before="120" w:after="0"/>
      <w:ind w:left="200"/>
    </w:pPr>
    <w:rPr>
      <w:b w:val="0"/>
      <w:bCs w:val="0"/>
      <w:i/>
      <w:iCs/>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rsid w:val="00752198"/>
    <w:pPr>
      <w:keepLines/>
      <w:numPr>
        <w:numId w:val="6"/>
      </w:numPr>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pPr>
      <w:ind w:left="568" w:hanging="284"/>
    </w:pPr>
  </w:style>
  <w:style w:type="paragraph" w:styleId="TOC6">
    <w:name w:val="toc 6"/>
    <w:basedOn w:val="TOC5"/>
    <w:next w:val="Normal"/>
    <w:semiHidden/>
    <w:pPr>
      <w:ind w:left="1000"/>
    </w:pPr>
  </w:style>
  <w:style w:type="paragraph" w:styleId="TOC7">
    <w:name w:val="toc 7"/>
    <w:basedOn w:val="TOC6"/>
    <w:next w:val="Normal"/>
    <w:semiHidden/>
    <w:pPr>
      <w:ind w:left="1200"/>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paragraph" w:customStyle="1" w:styleId="CH">
    <w:name w:val="CH"/>
    <w:basedOn w:val="Normal"/>
    <w:rsid w:val="00D46431"/>
    <w:pPr>
      <w:tabs>
        <w:tab w:val="left" w:pos="2268"/>
        <w:tab w:val="right" w:pos="7920"/>
        <w:tab w:val="right" w:pos="9639"/>
      </w:tabs>
      <w:spacing w:after="0"/>
    </w:pPr>
    <w:rPr>
      <w:rFonts w:ascii="Arial" w:hAnsi="Arial" w:cs="Arial"/>
      <w:b/>
      <w:sz w:val="24"/>
    </w:rPr>
  </w:style>
  <w:style w:type="paragraph" w:styleId="Revision">
    <w:name w:val="Revision"/>
    <w:hidden/>
    <w:uiPriority w:val="99"/>
    <w:semiHidden/>
    <w:rsid w:val="00820B25"/>
    <w:rPr>
      <w:lang w:eastAsia="en-US"/>
    </w:rPr>
  </w:style>
  <w:style w:type="paragraph" w:customStyle="1" w:styleId="Observation">
    <w:name w:val="Observation"/>
    <w:basedOn w:val="Normal"/>
    <w:rsid w:val="00E72324"/>
    <w:pPr>
      <w:tabs>
        <w:tab w:val="left" w:pos="1701"/>
      </w:tabs>
      <w:ind w:left="1701" w:hanging="1701"/>
    </w:pPr>
    <w:rPr>
      <w:i/>
    </w:rPr>
  </w:style>
  <w:style w:type="paragraph" w:customStyle="1" w:styleId="Proposal">
    <w:name w:val="Proposal"/>
    <w:basedOn w:val="Normal"/>
    <w:rsid w:val="003E7753"/>
    <w:pPr>
      <w:tabs>
        <w:tab w:val="left" w:pos="1701"/>
      </w:tabs>
      <w:ind w:left="1701" w:hanging="1701"/>
    </w:pPr>
    <w:rPr>
      <w:b/>
    </w:rPr>
  </w:style>
  <w:style w:type="character" w:customStyle="1" w:styleId="TACChar">
    <w:name w:val="TAC Char"/>
    <w:link w:val="TAC"/>
    <w:qFormat/>
    <w:rsid w:val="007776F7"/>
    <w:rPr>
      <w:rFonts w:ascii="Arial" w:hAnsi="Arial"/>
      <w:sz w:val="18"/>
      <w:lang w:eastAsia="en-US"/>
    </w:rPr>
  </w:style>
  <w:style w:type="character" w:customStyle="1" w:styleId="THChar">
    <w:name w:val="TH Char"/>
    <w:link w:val="TH"/>
    <w:qFormat/>
    <w:rsid w:val="007776F7"/>
    <w:rPr>
      <w:rFonts w:ascii="Arial" w:hAnsi="Arial"/>
      <w:b/>
      <w:lang w:eastAsia="en-US"/>
    </w:rPr>
  </w:style>
  <w:style w:type="character" w:customStyle="1" w:styleId="TAHCar">
    <w:name w:val="TAH Car"/>
    <w:link w:val="TAH"/>
    <w:qFormat/>
    <w:rsid w:val="007776F7"/>
    <w:rPr>
      <w:rFonts w:ascii="Arial" w:hAnsi="Arial"/>
      <w:b/>
      <w:sz w:val="18"/>
      <w:lang w:eastAsia="en-US"/>
    </w:rPr>
  </w:style>
  <w:style w:type="character" w:customStyle="1" w:styleId="TANChar">
    <w:name w:val="TAN Char"/>
    <w:link w:val="TAN"/>
    <w:qFormat/>
    <w:rsid w:val="007776F7"/>
    <w:rPr>
      <w:rFonts w:ascii="Arial" w:hAnsi="Arial"/>
      <w:sz w:val="18"/>
      <w:lang w:eastAsia="en-US"/>
    </w:rPr>
  </w:style>
  <w:style w:type="character" w:customStyle="1" w:styleId="EQChar">
    <w:name w:val="EQ Char"/>
    <w:link w:val="EQ"/>
    <w:qFormat/>
    <w:rsid w:val="007776F7"/>
    <w:rPr>
      <w:noProof/>
      <w:lang w:eastAsia="en-US"/>
    </w:rPr>
  </w:style>
  <w:style w:type="character" w:customStyle="1" w:styleId="PLChar">
    <w:name w:val="PL Char"/>
    <w:link w:val="PL"/>
    <w:qFormat/>
    <w:rsid w:val="00EF0142"/>
    <w:rPr>
      <w:rFonts w:ascii="Courier New" w:hAnsi="Courier New"/>
      <w:noProof/>
      <w:sz w:val="16"/>
      <w:lang w:eastAsia="en-US"/>
    </w:rPr>
  </w:style>
  <w:style w:type="character" w:customStyle="1" w:styleId="TALCar">
    <w:name w:val="TAL Car"/>
    <w:link w:val="TAL"/>
    <w:qFormat/>
    <w:rsid w:val="00EF0142"/>
    <w:rPr>
      <w:rFonts w:ascii="Arial" w:hAnsi="Arial"/>
      <w:sz w:val="18"/>
      <w:lang w:eastAsia="en-US"/>
    </w:rPr>
  </w:style>
  <w:style w:type="paragraph" w:styleId="ListParagraph">
    <w:name w:val="List Paragraph"/>
    <w:basedOn w:val="Normal"/>
    <w:uiPriority w:val="34"/>
    <w:qFormat/>
    <w:rsid w:val="00B338B3"/>
    <w:pPr>
      <w:ind w:left="720"/>
      <w:contextualSpacing/>
    </w:pPr>
  </w:style>
  <w:style w:type="character" w:customStyle="1" w:styleId="B1Char">
    <w:name w:val="B1 Char"/>
    <w:link w:val="B1"/>
    <w:rsid w:val="004D2DC6"/>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5.emf"/><Relationship Id="rId18" Type="http://schemas.openxmlformats.org/officeDocument/2006/relationships/image" Target="media/image10.emf"/><Relationship Id="rId26" Type="http://schemas.openxmlformats.org/officeDocument/2006/relationships/image" Target="media/image17.png"/><Relationship Id="rId39" Type="http://schemas.openxmlformats.org/officeDocument/2006/relationships/image" Target="media/image30.png"/><Relationship Id="rId21" Type="http://schemas.openxmlformats.org/officeDocument/2006/relationships/chart" Target="charts/chart1.xml"/><Relationship Id="rId34" Type="http://schemas.openxmlformats.org/officeDocument/2006/relationships/image" Target="media/image25.png"/><Relationship Id="rId42" Type="http://schemas.openxmlformats.org/officeDocument/2006/relationships/header" Target="header1.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image" Target="media/image8.emf"/><Relationship Id="rId29" Type="http://schemas.openxmlformats.org/officeDocument/2006/relationships/image" Target="media/image20.png"/><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emf"/><Relationship Id="rId24" Type="http://schemas.openxmlformats.org/officeDocument/2006/relationships/image" Target="media/image15.png"/><Relationship Id="rId32" Type="http://schemas.openxmlformats.org/officeDocument/2006/relationships/image" Target="media/image23.png"/><Relationship Id="rId37" Type="http://schemas.openxmlformats.org/officeDocument/2006/relationships/image" Target="media/image28.png"/><Relationship Id="rId40" Type="http://schemas.openxmlformats.org/officeDocument/2006/relationships/image" Target="media/image31.png"/><Relationship Id="rId45"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7.emf"/><Relationship Id="rId23" Type="http://schemas.openxmlformats.org/officeDocument/2006/relationships/image" Target="media/image14.emf"/><Relationship Id="rId28" Type="http://schemas.openxmlformats.org/officeDocument/2006/relationships/image" Target="media/image19.png"/><Relationship Id="rId36" Type="http://schemas.openxmlformats.org/officeDocument/2006/relationships/image" Target="media/image27.png"/><Relationship Id="rId10" Type="http://schemas.openxmlformats.org/officeDocument/2006/relationships/image" Target="media/image2.emf"/><Relationship Id="rId19" Type="http://schemas.openxmlformats.org/officeDocument/2006/relationships/image" Target="media/image11.emf"/><Relationship Id="rId31" Type="http://schemas.openxmlformats.org/officeDocument/2006/relationships/image" Target="media/image22.png"/><Relationship Id="rId44" Type="http://schemas.openxmlformats.org/officeDocument/2006/relationships/footer" Target="footer2.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6.emf"/><Relationship Id="rId22" Type="http://schemas.openxmlformats.org/officeDocument/2006/relationships/image" Target="media/image13.emf"/><Relationship Id="rId27" Type="http://schemas.openxmlformats.org/officeDocument/2006/relationships/image" Target="media/image18.png"/><Relationship Id="rId30" Type="http://schemas.openxmlformats.org/officeDocument/2006/relationships/image" Target="media/image21.png"/><Relationship Id="rId35" Type="http://schemas.openxmlformats.org/officeDocument/2006/relationships/image" Target="media/image26.png"/><Relationship Id="rId43" Type="http://schemas.openxmlformats.org/officeDocument/2006/relationships/footer" Target="footer1.xml"/><Relationship Id="rId8" Type="http://schemas.openxmlformats.org/officeDocument/2006/relationships/endnotes" Target="endnotes.xml"/><Relationship Id="rId3" Type="http://schemas.openxmlformats.org/officeDocument/2006/relationships/numbering" Target="numbering.xml"/><Relationship Id="rId12" Type="http://schemas.openxmlformats.org/officeDocument/2006/relationships/image" Target="media/image4.emf"/><Relationship Id="rId17" Type="http://schemas.openxmlformats.org/officeDocument/2006/relationships/image" Target="media/image9.emf"/><Relationship Id="rId25" Type="http://schemas.openxmlformats.org/officeDocument/2006/relationships/image" Target="media/image16.png"/><Relationship Id="rId33" Type="http://schemas.openxmlformats.org/officeDocument/2006/relationships/image" Target="media/image24.png"/><Relationship Id="rId38" Type="http://schemas.openxmlformats.org/officeDocument/2006/relationships/image" Target="media/image29.png"/><Relationship Id="rId46" Type="http://schemas.openxmlformats.org/officeDocument/2006/relationships/theme" Target="theme/theme1.xml"/><Relationship Id="rId20" Type="http://schemas.openxmlformats.org/officeDocument/2006/relationships/image" Target="media/image12.emf"/><Relationship Id="rId41" Type="http://schemas.openxmlformats.org/officeDocument/2006/relationships/image" Target="media/image32.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charts/_rels/chart1.xml.rels><?xml version="1.0" encoding="UTF-8" standalone="yes"?>
<Relationships xmlns="http://schemas.openxmlformats.org/package/2006/relationships"><Relationship Id="rId3" Type="http://schemas.openxmlformats.org/officeDocument/2006/relationships/package" Target="../embeddings/Microsoft_Excel_Worksheet.xlsx"/><Relationship Id="rId2" Type="http://schemas.microsoft.com/office/2011/relationships/chartColorStyle" Target="colors1.xml"/><Relationship Id="rId1" Type="http://schemas.microsoft.com/office/2011/relationships/chartStyle" Target="style1.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GB"/>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GB"/>
              <a:t>Average number of</a:t>
            </a:r>
            <a:r>
              <a:rPr lang="en-GB" baseline="0"/>
              <a:t> LTE MIMO activations per UE / month</a:t>
            </a:r>
          </a:p>
        </c:rich>
      </c:tx>
      <c:layout>
        <c:manualLayout>
          <c:xMode val="edge"/>
          <c:yMode val="edge"/>
          <c:x val="0.13628463108778069"/>
          <c:y val="4.3650793650793648E-2"/>
        </c:manualLayout>
      </c:layout>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de-DE"/>
        </a:p>
      </c:txPr>
    </c:title>
    <c:autoTitleDeleted val="0"/>
    <c:plotArea>
      <c:layout/>
      <c:barChart>
        <c:barDir val="bar"/>
        <c:grouping val="clustered"/>
        <c:varyColors val="0"/>
        <c:ser>
          <c:idx val="0"/>
          <c:order val="0"/>
          <c:tx>
            <c:strRef>
              <c:f>Sheet1!$B$1</c:f>
              <c:strCache>
                <c:ptCount val="1"/>
                <c:pt idx="0">
                  <c:v>Operator #1</c:v>
                </c:pt>
              </c:strCache>
            </c:strRef>
          </c:tx>
          <c:spPr>
            <a:solidFill>
              <a:schemeClr val="accent1"/>
            </a:solidFill>
            <a:ln>
              <a:noFill/>
            </a:ln>
            <a:effectLst/>
          </c:spPr>
          <c:invertIfNegative val="0"/>
          <c:cat>
            <c:strRef>
              <c:f>Sheet1!$A$2:$A$3</c:f>
              <c:strCache>
                <c:ptCount val="2"/>
                <c:pt idx="0">
                  <c:v>2x2 MIMO</c:v>
                </c:pt>
                <c:pt idx="1">
                  <c:v>4x4 MIMO</c:v>
                </c:pt>
              </c:strCache>
            </c:strRef>
          </c:cat>
          <c:val>
            <c:numRef>
              <c:f>Sheet1!$B$2:$B$3</c:f>
              <c:numCache>
                <c:formatCode>General</c:formatCode>
                <c:ptCount val="2"/>
                <c:pt idx="0">
                  <c:v>15126742.359529931</c:v>
                </c:pt>
                <c:pt idx="1">
                  <c:v>103407945.90624076</c:v>
                </c:pt>
              </c:numCache>
            </c:numRef>
          </c:val>
          <c:extLst>
            <c:ext xmlns:c16="http://schemas.microsoft.com/office/drawing/2014/chart" uri="{C3380CC4-5D6E-409C-BE32-E72D297353CC}">
              <c16:uniqueId val="{00000000-DF31-1E4B-B8C2-7DE76F8CEE31}"/>
            </c:ext>
          </c:extLst>
        </c:ser>
        <c:ser>
          <c:idx val="1"/>
          <c:order val="1"/>
          <c:tx>
            <c:strRef>
              <c:f>Sheet1!$C$1</c:f>
              <c:strCache>
                <c:ptCount val="1"/>
                <c:pt idx="0">
                  <c:v>Operator #2</c:v>
                </c:pt>
              </c:strCache>
            </c:strRef>
          </c:tx>
          <c:spPr>
            <a:solidFill>
              <a:schemeClr val="accent2"/>
            </a:solidFill>
            <a:ln>
              <a:noFill/>
            </a:ln>
            <a:effectLst/>
          </c:spPr>
          <c:invertIfNegative val="0"/>
          <c:cat>
            <c:strRef>
              <c:f>Sheet1!$A$2:$A$3</c:f>
              <c:strCache>
                <c:ptCount val="2"/>
                <c:pt idx="0">
                  <c:v>2x2 MIMO</c:v>
                </c:pt>
                <c:pt idx="1">
                  <c:v>4x4 MIMO</c:v>
                </c:pt>
              </c:strCache>
            </c:strRef>
          </c:cat>
          <c:val>
            <c:numRef>
              <c:f>Sheet1!$C$2:$C$3</c:f>
              <c:numCache>
                <c:formatCode>General</c:formatCode>
                <c:ptCount val="2"/>
                <c:pt idx="0">
                  <c:v>18792096.959940653</c:v>
                </c:pt>
                <c:pt idx="1">
                  <c:v>156204265.83707201</c:v>
                </c:pt>
              </c:numCache>
            </c:numRef>
          </c:val>
          <c:extLst>
            <c:ext xmlns:c16="http://schemas.microsoft.com/office/drawing/2014/chart" uri="{C3380CC4-5D6E-409C-BE32-E72D297353CC}">
              <c16:uniqueId val="{00000001-DF31-1E4B-B8C2-7DE76F8CEE31}"/>
            </c:ext>
          </c:extLst>
        </c:ser>
        <c:ser>
          <c:idx val="2"/>
          <c:order val="2"/>
          <c:tx>
            <c:strRef>
              <c:f>Sheet1!$D$1</c:f>
              <c:strCache>
                <c:ptCount val="1"/>
                <c:pt idx="0">
                  <c:v>Operator #3</c:v>
                </c:pt>
              </c:strCache>
            </c:strRef>
          </c:tx>
          <c:spPr>
            <a:solidFill>
              <a:schemeClr val="accent3"/>
            </a:solidFill>
            <a:ln>
              <a:noFill/>
            </a:ln>
            <a:effectLst/>
          </c:spPr>
          <c:invertIfNegative val="0"/>
          <c:cat>
            <c:strRef>
              <c:f>Sheet1!$A$2:$A$3</c:f>
              <c:strCache>
                <c:ptCount val="2"/>
                <c:pt idx="0">
                  <c:v>2x2 MIMO</c:v>
                </c:pt>
                <c:pt idx="1">
                  <c:v>4x4 MIMO</c:v>
                </c:pt>
              </c:strCache>
            </c:strRef>
          </c:cat>
          <c:val>
            <c:numRef>
              <c:f>Sheet1!$D$2:$D$3</c:f>
              <c:numCache>
                <c:formatCode>General</c:formatCode>
                <c:ptCount val="2"/>
                <c:pt idx="0">
                  <c:v>38627870.806809187</c:v>
                </c:pt>
                <c:pt idx="1">
                  <c:v>205855873.7531319</c:v>
                </c:pt>
              </c:numCache>
            </c:numRef>
          </c:val>
          <c:extLst>
            <c:ext xmlns:c16="http://schemas.microsoft.com/office/drawing/2014/chart" uri="{C3380CC4-5D6E-409C-BE32-E72D297353CC}">
              <c16:uniqueId val="{00000002-DF31-1E4B-B8C2-7DE76F8CEE31}"/>
            </c:ext>
          </c:extLst>
        </c:ser>
        <c:dLbls>
          <c:showLegendKey val="0"/>
          <c:showVal val="0"/>
          <c:showCatName val="0"/>
          <c:showSerName val="0"/>
          <c:showPercent val="0"/>
          <c:showBubbleSize val="0"/>
        </c:dLbls>
        <c:gapWidth val="182"/>
        <c:axId val="1183391663"/>
        <c:axId val="1183393295"/>
      </c:barChart>
      <c:catAx>
        <c:axId val="1183391663"/>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de-DE"/>
          </a:p>
        </c:txPr>
        <c:crossAx val="1183393295"/>
        <c:crosses val="autoZero"/>
        <c:auto val="1"/>
        <c:lblAlgn val="ctr"/>
        <c:lblOffset val="100"/>
        <c:noMultiLvlLbl val="0"/>
      </c:catAx>
      <c:valAx>
        <c:axId val="1183393295"/>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de-DE"/>
          </a:p>
        </c:txPr>
        <c:crossAx val="1183391663"/>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de-DE"/>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de-DE"/>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7EFC31C-7999-964E-87DC-D0772CFE70A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C:\Users\Meredith\AppData\Roaming\Microsoft\Templates\3gpp_70.dot</Template>
  <TotalTime>332</TotalTime>
  <Pages>18</Pages>
  <Words>6036</Words>
  <Characters>34407</Characters>
  <Application>Microsoft Office Word</Application>
  <DocSecurity>0</DocSecurity>
  <Lines>286</Lines>
  <Paragraphs>80</Paragraphs>
  <ScaleCrop>false</ScaleCrop>
  <HeadingPairs>
    <vt:vector size="2" baseType="variant">
      <vt:variant>
        <vt:lpstr>Title</vt:lpstr>
      </vt:variant>
      <vt:variant>
        <vt:i4>1</vt:i4>
      </vt:variant>
    </vt:vector>
  </HeadingPairs>
  <TitlesOfParts>
    <vt:vector size="1" baseType="lpstr">
      <vt:lpstr>3GPP contribution</vt:lpstr>
    </vt:vector>
  </TitlesOfParts>
  <Manager/>
  <Company>Apple Inc</Company>
  <LinksUpToDate>false</LinksUpToDate>
  <CharactersWithSpaces>40363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subject/>
  <dc:creator>Alexander Sayenko</dc:creator>
  <cp:keywords/>
  <dc:description/>
  <cp:lastModifiedBy>Alexander Sayenko</cp:lastModifiedBy>
  <cp:revision>47</cp:revision>
  <cp:lastPrinted>2019-02-25T13:05:00Z</cp:lastPrinted>
  <dcterms:created xsi:type="dcterms:W3CDTF">2020-07-24T13:58:00Z</dcterms:created>
  <dcterms:modified xsi:type="dcterms:W3CDTF">2020-08-07T22:14:00Z</dcterms:modified>
  <cp:category/>
</cp:coreProperties>
</file>